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707182">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707182">
        <w:rPr>
          <w:rFonts w:ascii="Arial" w:hAnsi="Arial" w:cs="Arial"/>
          <w:b/>
          <w:bCs/>
          <w:sz w:val="32"/>
          <w:szCs w:val="32"/>
          <w:lang w:val="en-US"/>
        </w:rPr>
        <w:t>20</w:t>
      </w:r>
      <w:r w:rsidR="00447E33">
        <w:rPr>
          <w:rFonts w:ascii="Arial" w:hAnsi="Arial" w:cs="Arial"/>
          <w:b/>
          <w:bCs/>
          <w:sz w:val="32"/>
          <w:szCs w:val="32"/>
          <w:lang w:val="en-US"/>
        </w:rPr>
        <w:t>01389</w:t>
      </w:r>
      <w:bookmarkStart w:id="0" w:name="_GoBack"/>
      <w:bookmarkEnd w:id="0"/>
    </w:p>
    <w:p w:rsidR="00645388" w:rsidRDefault="00707182"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645388">
        <w:rPr>
          <w:rFonts w:ascii="Arial" w:hAnsi="Arial" w:cs="Arial"/>
          <w:b/>
          <w:bCs/>
          <w:sz w:val="24"/>
          <w:szCs w:val="24"/>
        </w:rPr>
        <w:t>4</w:t>
      </w:r>
      <w:r w:rsidR="00645388">
        <w:rPr>
          <w:rFonts w:ascii="Arial" w:hAnsi="Arial" w:cs="Arial"/>
          <w:b/>
          <w:bCs/>
          <w:sz w:val="24"/>
          <w:szCs w:val="24"/>
          <w:vertAlign w:val="superscript"/>
        </w:rPr>
        <w:t>th</w:t>
      </w:r>
      <w:r w:rsidR="00645388">
        <w:rPr>
          <w:rFonts w:ascii="Arial" w:hAnsi="Arial" w:cs="Arial"/>
          <w:b/>
          <w:bCs/>
          <w:sz w:val="24"/>
          <w:szCs w:val="24"/>
        </w:rPr>
        <w:t xml:space="preserve"> </w:t>
      </w:r>
      <w:r>
        <w:rPr>
          <w:rFonts w:ascii="Arial" w:hAnsi="Arial" w:cs="Arial"/>
          <w:b/>
          <w:bCs/>
          <w:sz w:val="24"/>
          <w:szCs w:val="24"/>
        </w:rPr>
        <w:t xml:space="preserve">February </w:t>
      </w:r>
      <w:r w:rsidR="00645388">
        <w:rPr>
          <w:rFonts w:ascii="Arial" w:hAnsi="Arial" w:cs="Arial"/>
          <w:b/>
          <w:bCs/>
          <w:sz w:val="24"/>
          <w:szCs w:val="24"/>
        </w:rPr>
        <w:t xml:space="preserve">– </w:t>
      </w:r>
      <w:r>
        <w:rPr>
          <w:rFonts w:ascii="Arial" w:hAnsi="Arial" w:cs="Arial"/>
          <w:b/>
          <w:bCs/>
          <w:sz w:val="24"/>
          <w:szCs w:val="24"/>
        </w:rPr>
        <w:t>6</w:t>
      </w:r>
      <w:r w:rsidR="00645388">
        <w:rPr>
          <w:rFonts w:ascii="Arial" w:hAnsi="Arial" w:cs="Arial"/>
          <w:b/>
          <w:bCs/>
          <w:sz w:val="24"/>
          <w:szCs w:val="24"/>
          <w:vertAlign w:val="superscript"/>
        </w:rPr>
        <w:t xml:space="preserve">th </w:t>
      </w:r>
      <w:r>
        <w:rPr>
          <w:rFonts w:ascii="Arial" w:hAnsi="Arial" w:cs="Arial"/>
          <w:b/>
          <w:bCs/>
          <w:sz w:val="24"/>
          <w:szCs w:val="24"/>
        </w:rPr>
        <w:t>March</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rsidR="005813AA" w:rsidRPr="007535E3" w:rsidRDefault="005813AA" w:rsidP="005813AA">
      <w:pPr>
        <w:pStyle w:val="Footer"/>
        <w:jc w:val="both"/>
        <w:rPr>
          <w:noProof w:val="0"/>
        </w:rPr>
      </w:pPr>
    </w:p>
    <w:p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965769">
        <w:rPr>
          <w:rFonts w:ascii="Arial" w:hAnsi="Arial" w:cs="Arial"/>
          <w:sz w:val="24"/>
          <w:lang w:val="en-US" w:eastAsia="zh-CN"/>
        </w:rPr>
        <w:t>Considerations on high speed requirements for NR</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707182">
        <w:rPr>
          <w:rFonts w:ascii="Arial" w:hAnsi="Arial" w:cs="Arial"/>
          <w:sz w:val="24"/>
          <w:lang w:val="en-US" w:eastAsia="zh-CN"/>
        </w:rPr>
        <w:t>8.17.1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D1AAF" w:rsidRPr="006D1AAF" w:rsidRDefault="00707182" w:rsidP="006D1AAF">
      <w:r>
        <w:t xml:space="preserve">In this contribution we address and provide views on the remaining open issues to complete the work on NR high speed RRM requirements. The way forward was agreed in </w:t>
      </w:r>
      <w:r>
        <w:fldChar w:fldCharType="begin"/>
      </w:r>
      <w:r>
        <w:instrText xml:space="preserve"> REF _Ref25934737 \r \h </w:instrText>
      </w:r>
      <w:r>
        <w:fldChar w:fldCharType="separate"/>
      </w:r>
      <w:r>
        <w:t>[1]</w:t>
      </w:r>
      <w:r>
        <w:fldChar w:fldCharType="end"/>
      </w:r>
      <w:r>
        <w:t xml:space="preserve">. </w:t>
      </w:r>
    </w:p>
    <w:p w:rsidR="00902595" w:rsidRDefault="00902595" w:rsidP="00902595">
      <w:pPr>
        <w:pStyle w:val="Heading1"/>
        <w:jc w:val="both"/>
        <w:rPr>
          <w:rFonts w:eastAsia="SimSun"/>
          <w:lang w:val="en-US" w:eastAsia="zh-CN"/>
        </w:rPr>
      </w:pPr>
      <w:r>
        <w:rPr>
          <w:rFonts w:eastAsia="SimSun"/>
          <w:lang w:val="en-US" w:eastAsia="zh-CN"/>
        </w:rPr>
        <w:t>Discussion</w:t>
      </w:r>
    </w:p>
    <w:p w:rsidR="002C46A6" w:rsidRDefault="00965769" w:rsidP="00EA604B">
      <w:pPr>
        <w:rPr>
          <w:lang w:val="en-US" w:eastAsia="zh-CN"/>
        </w:rPr>
      </w:pPr>
      <w:r>
        <w:rPr>
          <w:lang w:val="en-US" w:eastAsia="zh-CN"/>
        </w:rPr>
        <w:t>In deriving high speed requirements for NR, the following factors need to be considered in possible priority order</w:t>
      </w:r>
    </w:p>
    <w:p w:rsidR="00D11D05" w:rsidRDefault="00965769" w:rsidP="00965769">
      <w:pPr>
        <w:numPr>
          <w:ilvl w:val="0"/>
          <w:numId w:val="41"/>
        </w:numPr>
        <w:rPr>
          <w:lang w:val="en-US" w:eastAsia="zh-CN"/>
        </w:rPr>
      </w:pPr>
      <w:r>
        <w:rPr>
          <w:lang w:val="en-US" w:eastAsia="zh-CN"/>
        </w:rPr>
        <w:t>The enhanced requirement needs to be practically implementable</w:t>
      </w:r>
      <w:r w:rsidR="003F3B80">
        <w:rPr>
          <w:lang w:val="en-US" w:eastAsia="zh-CN"/>
        </w:rPr>
        <w:t xml:space="preserve"> considering the number of samples fundamentally necessary for PSS/SSS detection and SSS measurement period. Clearly, if the link level performance does not facilitate enhanced performance, there is no way to enhance the requirement.</w:t>
      </w:r>
    </w:p>
    <w:p w:rsidR="00965769" w:rsidRDefault="003F3B80" w:rsidP="00965769">
      <w:pPr>
        <w:numPr>
          <w:ilvl w:val="0"/>
          <w:numId w:val="41"/>
        </w:numPr>
        <w:rPr>
          <w:lang w:val="en-US" w:eastAsia="zh-CN"/>
        </w:rPr>
      </w:pPr>
      <w:r>
        <w:rPr>
          <w:lang w:val="en-US" w:eastAsia="zh-CN"/>
        </w:rPr>
        <w:t xml:space="preserve">It should be possible to implement measurements on the </w:t>
      </w:r>
      <w:r w:rsidR="00965769">
        <w:rPr>
          <w:lang w:val="en-US" w:eastAsia="zh-CN"/>
        </w:rPr>
        <w:t xml:space="preserve">UE </w:t>
      </w:r>
      <w:r w:rsidR="00C753BA">
        <w:rPr>
          <w:lang w:val="en-US" w:eastAsia="zh-CN"/>
        </w:rPr>
        <w:t xml:space="preserve">with acceptable power </w:t>
      </w:r>
      <w:r w:rsidR="00800C89">
        <w:rPr>
          <w:lang w:val="en-US" w:eastAsia="zh-CN"/>
        </w:rPr>
        <w:t>consumption</w:t>
      </w:r>
      <w:r>
        <w:rPr>
          <w:lang w:val="en-US" w:eastAsia="zh-CN"/>
        </w:rPr>
        <w:t xml:space="preserve"> especially for idle mode or cDRX with long DRX</w:t>
      </w:r>
      <w:r w:rsidR="00C753BA">
        <w:rPr>
          <w:lang w:val="en-US" w:eastAsia="zh-CN"/>
        </w:rPr>
        <w:t>. By this, we mean that the UE does not have to wake up more than once per DRX cycle, however it is also not reasonable to expect the same power consumption as non-enhanced requirements</w:t>
      </w:r>
      <w:r>
        <w:rPr>
          <w:lang w:val="en-US" w:eastAsia="zh-CN"/>
        </w:rPr>
        <w:t xml:space="preserve">. </w:t>
      </w:r>
    </w:p>
    <w:p w:rsidR="00C753BA" w:rsidRDefault="00C753BA" w:rsidP="00965769">
      <w:pPr>
        <w:numPr>
          <w:ilvl w:val="0"/>
          <w:numId w:val="41"/>
        </w:numPr>
        <w:rPr>
          <w:lang w:val="en-US" w:eastAsia="zh-CN"/>
        </w:rPr>
      </w:pPr>
      <w:r>
        <w:rPr>
          <w:lang w:val="en-US" w:eastAsia="zh-CN"/>
        </w:rPr>
        <w:t xml:space="preserve">The enhanced requirement should meet the needs of the system at 500km/h. </w:t>
      </w:r>
      <w:r w:rsidR="00800C89">
        <w:rPr>
          <w:lang w:val="en-US" w:eastAsia="zh-CN"/>
        </w:rPr>
        <w:t>Note that this is a lower priority than 1</w:t>
      </w:r>
      <w:r w:rsidR="003F3B80">
        <w:rPr>
          <w:lang w:val="en-US" w:eastAsia="zh-CN"/>
        </w:rPr>
        <w:t xml:space="preserve"> and 2</w:t>
      </w:r>
      <w:r w:rsidR="00800C89">
        <w:rPr>
          <w:lang w:val="en-US" w:eastAsia="zh-CN"/>
        </w:rPr>
        <w:t xml:space="preserve"> because the network has the option to configure a shorter DRX cycle or other parameters, and the enhanced requirement</w:t>
      </w:r>
      <w:r w:rsidR="003F3B80">
        <w:rPr>
          <w:lang w:val="en-US" w:eastAsia="zh-CN"/>
        </w:rPr>
        <w:t xml:space="preserve"> with longer DRX</w:t>
      </w:r>
      <w:r w:rsidR="00800C89">
        <w:rPr>
          <w:lang w:val="en-US" w:eastAsia="zh-CN"/>
        </w:rPr>
        <w:t xml:space="preserve"> may still be useful for other deployments (such as larger ISD)</w:t>
      </w:r>
    </w:p>
    <w:p w:rsidR="00800C89" w:rsidRDefault="00FE2B1C" w:rsidP="00FE2B1C">
      <w:pPr>
        <w:pStyle w:val="Heading2"/>
        <w:rPr>
          <w:lang w:val="en-US" w:eastAsia="zh-CN"/>
        </w:rPr>
      </w:pPr>
      <w:r>
        <w:rPr>
          <w:lang w:val="en-US" w:eastAsia="zh-CN"/>
        </w:rPr>
        <w:t>Idle mode requirements</w:t>
      </w:r>
    </w:p>
    <w:p w:rsidR="00FE2B1C" w:rsidRDefault="00FE2B1C" w:rsidP="00FE2B1C">
      <w:pPr>
        <w:rPr>
          <w:lang w:val="en-US" w:eastAsia="zh-CN"/>
        </w:rPr>
      </w:pPr>
      <w:r>
        <w:rPr>
          <w:lang w:val="en-US" w:eastAsia="zh-CN"/>
        </w:rPr>
        <w:t xml:space="preserve">In </w:t>
      </w:r>
      <w:r>
        <w:rPr>
          <w:lang w:val="en-US" w:eastAsia="zh-CN"/>
        </w:rPr>
        <w:fldChar w:fldCharType="begin"/>
      </w:r>
      <w:r>
        <w:rPr>
          <w:lang w:val="en-US" w:eastAsia="zh-CN"/>
        </w:rPr>
        <w:instrText xml:space="preserve"> REF _Ref25934737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most issues for idle mode are settled, with the basic approach that </w:t>
      </w:r>
      <w:r w:rsidRPr="00FE2B1C">
        <w:rPr>
          <w:lang w:val="en-US" w:eastAsia="zh-CN"/>
        </w:rPr>
        <w:t>Cell re-selection requirements specified in Rel-16 LTE HST WI can be reused for NR HST</w:t>
      </w:r>
      <w:r>
        <w:rPr>
          <w:lang w:val="en-US" w:eastAsia="zh-CN"/>
        </w:rPr>
        <w:t xml:space="preserve">. </w:t>
      </w:r>
    </w:p>
    <w:tbl>
      <w:tblPr>
        <w:tblW w:w="10966" w:type="dxa"/>
        <w:tblCellMar>
          <w:left w:w="0" w:type="dxa"/>
          <w:right w:w="0" w:type="dxa"/>
        </w:tblCellMar>
        <w:tblLook w:val="0600" w:firstRow="0" w:lastRow="0" w:firstColumn="0" w:lastColumn="0" w:noHBand="1" w:noVBand="1"/>
      </w:tblPr>
      <w:tblGrid>
        <w:gridCol w:w="1246"/>
        <w:gridCol w:w="3227"/>
        <w:gridCol w:w="3246"/>
        <w:gridCol w:w="3247"/>
      </w:tblGrid>
      <w:tr w:rsidR="00FE2B1C" w:rsidRPr="00FE2B1C" w:rsidTr="00FE2B1C">
        <w:trPr>
          <w:trHeight w:val="1261"/>
        </w:trPr>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b/>
                <w:bCs/>
                <w:color w:val="000000"/>
                <w:kern w:val="2"/>
                <w:sz w:val="28"/>
                <w:szCs w:val="28"/>
                <w:lang w:val="en-US" w:eastAsia="en-GB"/>
              </w:rPr>
              <w:t>DRX cycle length [s]</w:t>
            </w:r>
          </w:p>
        </w:tc>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b/>
                <w:bCs/>
                <w:color w:val="000000"/>
                <w:kern w:val="2"/>
                <w:sz w:val="28"/>
                <w:szCs w:val="28"/>
                <w:lang w:val="en-US" w:eastAsia="en-GB"/>
              </w:rPr>
              <w:t>T</w:t>
            </w:r>
            <w:r w:rsidRPr="00FE2B1C">
              <w:rPr>
                <w:rFonts w:ascii="Arial" w:eastAsia="SimSun" w:hAnsi="Arial"/>
                <w:b/>
                <w:bCs/>
                <w:color w:val="000000"/>
                <w:kern w:val="2"/>
                <w:position w:val="-7"/>
                <w:sz w:val="28"/>
                <w:szCs w:val="28"/>
                <w:vertAlign w:val="subscript"/>
                <w:lang w:val="en-US" w:eastAsia="en-GB"/>
              </w:rPr>
              <w:t>detect,NR_Intra</w:t>
            </w:r>
            <w:r w:rsidRPr="00FE2B1C">
              <w:rPr>
                <w:rFonts w:ascii="Arial" w:eastAsia="SimSun" w:hAnsi="Arial"/>
                <w:b/>
                <w:bCs/>
                <w:color w:val="000000"/>
                <w:kern w:val="2"/>
                <w:sz w:val="28"/>
                <w:szCs w:val="28"/>
                <w:lang w:val="en-US" w:eastAsia="en-GB"/>
              </w:rPr>
              <w:t xml:space="preserve"> [s] (number of DRX cycles)</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b/>
                <w:bCs/>
                <w:color w:val="000000"/>
                <w:kern w:val="2"/>
                <w:sz w:val="28"/>
                <w:szCs w:val="28"/>
                <w:lang w:val="en-US" w:eastAsia="en-GB"/>
              </w:rPr>
              <w:t>T</w:t>
            </w:r>
            <w:r w:rsidRPr="00FE2B1C">
              <w:rPr>
                <w:rFonts w:ascii="Arial" w:eastAsia="SimSun" w:hAnsi="Arial"/>
                <w:b/>
                <w:bCs/>
                <w:color w:val="000000"/>
                <w:kern w:val="2"/>
                <w:position w:val="-7"/>
                <w:sz w:val="28"/>
                <w:szCs w:val="28"/>
                <w:vertAlign w:val="subscript"/>
                <w:lang w:val="en-US" w:eastAsia="en-GB"/>
              </w:rPr>
              <w:t>measure,NR_Intra</w:t>
            </w:r>
            <w:r w:rsidRPr="00FE2B1C">
              <w:rPr>
                <w:rFonts w:ascii="Arial" w:eastAsia="SimSun" w:hAnsi="Arial"/>
                <w:b/>
                <w:bCs/>
                <w:color w:val="000000"/>
                <w:kern w:val="2"/>
                <w:sz w:val="28"/>
                <w:szCs w:val="28"/>
                <w:lang w:val="en-US" w:eastAsia="en-GB"/>
              </w:rPr>
              <w:t xml:space="preserve"> [s] (number of DRX cycles)</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b/>
                <w:bCs/>
                <w:color w:val="000000"/>
                <w:kern w:val="2"/>
                <w:sz w:val="28"/>
                <w:szCs w:val="28"/>
                <w:lang w:val="en-US" w:eastAsia="en-GB"/>
              </w:rPr>
              <w:t>T</w:t>
            </w:r>
            <w:r w:rsidRPr="00FE2B1C">
              <w:rPr>
                <w:rFonts w:ascii="Arial" w:eastAsia="SimSun" w:hAnsi="Arial"/>
                <w:b/>
                <w:bCs/>
                <w:color w:val="000000"/>
                <w:kern w:val="2"/>
                <w:position w:val="-7"/>
                <w:sz w:val="28"/>
                <w:szCs w:val="28"/>
                <w:vertAlign w:val="subscript"/>
                <w:lang w:val="en-US" w:eastAsia="en-GB"/>
              </w:rPr>
              <w:t>evaluate,NR_</w:t>
            </w:r>
            <w:r w:rsidRPr="00FE2B1C">
              <w:rPr>
                <w:rFonts w:ascii="Arial" w:eastAsia="SimSun" w:hAnsi="Arial" w:cs="v4.2.0"/>
                <w:b/>
                <w:bCs/>
                <w:color w:val="000000"/>
                <w:kern w:val="2"/>
                <w:position w:val="-7"/>
                <w:sz w:val="28"/>
                <w:szCs w:val="28"/>
                <w:vertAlign w:val="subscript"/>
                <w:lang w:val="en-US" w:eastAsia="en-GB"/>
              </w:rPr>
              <w:t>Intra</w:t>
            </w:r>
          </w:p>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b/>
                <w:bCs/>
                <w:color w:val="000000"/>
                <w:kern w:val="2"/>
                <w:sz w:val="28"/>
                <w:szCs w:val="28"/>
                <w:lang w:val="en-US" w:eastAsia="en-GB"/>
              </w:rPr>
              <w:t>[s] (number of DRX cycles)</w:t>
            </w:r>
          </w:p>
        </w:tc>
      </w:tr>
      <w:tr w:rsidR="00FE2B1C" w:rsidRPr="00FE2B1C" w:rsidTr="00FE2B1C">
        <w:trPr>
          <w:trHeight w:val="420"/>
        </w:trPr>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0.32</w:t>
            </w:r>
          </w:p>
        </w:tc>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[2.56 x M2 (8 x M2)]</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[0.32 x M3 (1 x M3)]</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[0.96 x M4 (3 x M4)]</w:t>
            </w:r>
          </w:p>
        </w:tc>
      </w:tr>
      <w:tr w:rsidR="00FE2B1C" w:rsidRPr="00FE2B1C" w:rsidTr="00FE2B1C">
        <w:trPr>
          <w:trHeight w:val="420"/>
        </w:trPr>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0.64</w:t>
            </w:r>
          </w:p>
        </w:tc>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[5.12 (8)]</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[0.64 (1)]</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[1.92 (3)]</w:t>
            </w:r>
          </w:p>
        </w:tc>
      </w:tr>
      <w:tr w:rsidR="00FE2B1C" w:rsidRPr="00FE2B1C" w:rsidTr="00FE2B1C">
        <w:trPr>
          <w:trHeight w:val="420"/>
        </w:trPr>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1.28</w:t>
            </w:r>
          </w:p>
        </w:tc>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[8.96 (7)]</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[1.28 (1)]</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[3.84 (3)]</w:t>
            </w:r>
          </w:p>
        </w:tc>
      </w:tr>
      <w:tr w:rsidR="00FE2B1C" w:rsidRPr="00FE2B1C" w:rsidTr="00FE2B1C">
        <w:trPr>
          <w:trHeight w:val="420"/>
        </w:trPr>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2.56</w:t>
            </w:r>
          </w:p>
        </w:tc>
        <w:tc>
          <w:tcPr>
            <w:tcW w:w="3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[58.88 (23)]</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[2.56 (1)]</w:t>
            </w:r>
          </w:p>
        </w:tc>
        <w:tc>
          <w:tcPr>
            <w:tcW w:w="32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Arial" w:eastAsia="SimSun" w:hAnsi="Arial"/>
                <w:color w:val="000000"/>
                <w:kern w:val="2"/>
                <w:sz w:val="28"/>
                <w:szCs w:val="28"/>
                <w:lang w:val="en-US" w:eastAsia="en-GB"/>
              </w:rPr>
              <w:t>[7.68 (3)]</w:t>
            </w:r>
          </w:p>
        </w:tc>
      </w:tr>
      <w:tr w:rsidR="00FE2B1C" w:rsidRPr="00FE2B1C" w:rsidTr="00FE2B1C">
        <w:trPr>
          <w:trHeight w:val="420"/>
        </w:trPr>
        <w:tc>
          <w:tcPr>
            <w:tcW w:w="1096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E2B1C" w:rsidRPr="00FE2B1C" w:rsidRDefault="00FE2B1C" w:rsidP="00FE2B1C">
            <w:pPr>
              <w:spacing w:after="0"/>
              <w:jc w:val="center"/>
              <w:rPr>
                <w:rFonts w:ascii="Arial" w:eastAsia="Times New Roman" w:hAnsi="Arial" w:cs="Arial"/>
                <w:sz w:val="36"/>
                <w:szCs w:val="36"/>
                <w:lang w:eastAsia="en-GB"/>
              </w:rPr>
            </w:pPr>
            <w:r w:rsidRPr="00FE2B1C">
              <w:rPr>
                <w:rFonts w:ascii="Calibri" w:eastAsia="SimSun" w:hAnsi="Calibri" w:cs="Arial"/>
                <w:color w:val="000000"/>
                <w:kern w:val="24"/>
                <w:sz w:val="28"/>
                <w:szCs w:val="28"/>
                <w:lang w:eastAsia="en-GB"/>
              </w:rPr>
              <w:t>Note 1:</w:t>
            </w:r>
            <w:r w:rsidRPr="00FE2B1C">
              <w:rPr>
                <w:rFonts w:ascii="Calibri" w:eastAsia="SimSun" w:hAnsi="Calibri" w:cs="Arial"/>
                <w:color w:val="000000"/>
                <w:kern w:val="24"/>
                <w:sz w:val="28"/>
                <w:szCs w:val="28"/>
                <w:lang w:eastAsia="en-GB"/>
              </w:rPr>
              <w:tab/>
              <w:t>FFS whether to keep M2, M3, M4</w:t>
            </w:r>
          </w:p>
        </w:tc>
      </w:tr>
    </w:tbl>
    <w:p w:rsidR="00FE2B1C" w:rsidRDefault="00FE2B1C" w:rsidP="00FE2B1C">
      <w:pPr>
        <w:rPr>
          <w:lang w:val="en-US" w:eastAsia="zh-CN"/>
        </w:rPr>
      </w:pPr>
    </w:p>
    <w:p w:rsidR="00FE2B1C" w:rsidRDefault="00FE2B1C" w:rsidP="00FE2B1C">
      <w:pPr>
        <w:rPr>
          <w:lang w:val="en-US" w:eastAsia="zh-CN"/>
        </w:rPr>
      </w:pPr>
      <w:r>
        <w:rPr>
          <w:lang w:val="en-US" w:eastAsia="zh-CN"/>
        </w:rPr>
        <w:t xml:space="preserve">The outstanding issue is that it is FFS whether to keep M2, M3 and M4. In release 15, </w:t>
      </w:r>
      <w:r w:rsidR="00B66580">
        <w:rPr>
          <w:lang w:val="en-US" w:eastAsia="zh-CN"/>
        </w:rPr>
        <w:t xml:space="preserve">M2,M3,M4 is a scaling factor such that </w:t>
      </w:r>
      <w:r w:rsidR="00B66580" w:rsidRPr="00B66580">
        <w:rPr>
          <w:lang w:val="en-US" w:eastAsia="zh-CN"/>
        </w:rPr>
        <w:t>M= 1.5 if SMTC periodicity of measured intra-frequency cell &gt; 20 ms; otherwise M2=1.</w:t>
      </w:r>
      <w:r w:rsidR="00B66580">
        <w:rPr>
          <w:lang w:val="en-US" w:eastAsia="zh-CN"/>
        </w:rPr>
        <w:t xml:space="preserve"> It was introduced in release 15 NR to address power consumption concerns if the paging reception occasion is significantly misaligned with the SMTC, and is only applicable for 320ms DRX cycle.</w:t>
      </w:r>
    </w:p>
    <w:p w:rsidR="00B66580" w:rsidRDefault="00B66580" w:rsidP="00FE2B1C">
      <w:pPr>
        <w:rPr>
          <w:lang w:val="en-US" w:eastAsia="zh-CN"/>
        </w:rPr>
      </w:pPr>
      <w:r>
        <w:rPr>
          <w:lang w:val="en-US" w:eastAsia="zh-CN"/>
        </w:rPr>
        <w:lastRenderedPageBreak/>
        <w:t xml:space="preserve">In </w:t>
      </w:r>
      <w:r>
        <w:rPr>
          <w:lang w:val="en-US" w:eastAsia="zh-CN"/>
        </w:rPr>
        <w:fldChar w:fldCharType="begin"/>
      </w:r>
      <w:r>
        <w:rPr>
          <w:lang w:val="en-US" w:eastAsia="zh-CN"/>
        </w:rPr>
        <w:instrText xml:space="preserve"> REF _Ref25935489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we</w:t>
      </w:r>
      <w:r w:rsidR="00380E37">
        <w:rPr>
          <w:lang w:val="en-US" w:eastAsia="zh-CN"/>
        </w:rPr>
        <w:t xml:space="preserve"> discussed that </w:t>
      </w:r>
      <w:r w:rsidR="00380E37">
        <w:rPr>
          <w:rFonts w:ascii="Arial" w:hAnsi="Arial"/>
          <w:sz w:val="18"/>
        </w:rPr>
        <w:t>, if small ISD (</w:t>
      </w:r>
      <w:r w:rsidR="00707182">
        <w:rPr>
          <w:rFonts w:ascii="Arial" w:hAnsi="Arial"/>
          <w:sz w:val="18"/>
        </w:rPr>
        <w:t>e.g.</w:t>
      </w:r>
      <w:r w:rsidR="00380E37">
        <w:rPr>
          <w:rFonts w:ascii="Arial" w:hAnsi="Arial"/>
          <w:sz w:val="18"/>
        </w:rPr>
        <w:t xml:space="preserve"> 1000m) is to be supported even with 320ms DRX, the idle minimum requirements would need to be very substantially enhanced.</w:t>
      </w:r>
      <w:r>
        <w:rPr>
          <w:lang w:val="en-US" w:eastAsia="zh-CN"/>
        </w:rPr>
        <w:t xml:space="preserve">  Considering that the relative importance of good power consumption versus performance relaxation should be different for high speed operation, </w:t>
      </w:r>
      <w:r w:rsidR="00380E37">
        <w:rPr>
          <w:lang w:val="en-US" w:eastAsia="zh-CN"/>
        </w:rPr>
        <w:t>it is clear that a relaxation of 1.5x delay may cause reselection problems. One way to force M=1 with 320ms DRX cycle for legacy UEs is to configure SMTC periodicity = 20ms. This will be a common choice since it is the assumption for initial search, but it is also limiting on the network if 20ms SMTC period always needs to be configured to obtain the necessary performance. On the other hand, it seems unreasonable to expect the UE to have very high power consumption due to the misalignment of paging occasion and SMTC, and in high speed scenarios the network should provide some assistance to facilitate the high speed operation. Hence we propose a compromise</w:t>
      </w:r>
    </w:p>
    <w:p w:rsidR="00380E37" w:rsidRPr="00380E37" w:rsidRDefault="00380E37" w:rsidP="00FE2B1C">
      <w:pPr>
        <w:rPr>
          <w:b/>
          <w:lang w:val="en-US" w:eastAsia="zh-CN"/>
        </w:rPr>
      </w:pPr>
      <w:r>
        <w:rPr>
          <w:b/>
          <w:lang w:val="en-US" w:eastAsia="zh-CN"/>
        </w:rPr>
        <w:t>Proposal 1 : M2, M3 and M4 are not kept (or equivalently set equal to 1)</w:t>
      </w:r>
    </w:p>
    <w:p w:rsidR="00380E37" w:rsidRPr="00B66580" w:rsidRDefault="00B66580" w:rsidP="00FE2B1C">
      <w:pPr>
        <w:rPr>
          <w:b/>
          <w:lang w:val="en-US" w:eastAsia="zh-CN"/>
        </w:rPr>
      </w:pPr>
      <w:r>
        <w:rPr>
          <w:b/>
          <w:lang w:val="en-US" w:eastAsia="zh-CN"/>
        </w:rPr>
        <w:t>Proposal</w:t>
      </w:r>
      <w:r w:rsidR="00380E37">
        <w:rPr>
          <w:b/>
          <w:lang w:val="en-US" w:eastAsia="zh-CN"/>
        </w:rPr>
        <w:t xml:space="preserve"> 2: Applicability of requirements for </w:t>
      </w:r>
      <w:r w:rsidR="008D1951">
        <w:rPr>
          <w:b/>
          <w:lang w:val="en-US" w:eastAsia="zh-CN"/>
        </w:rPr>
        <w:t xml:space="preserve">idle </w:t>
      </w:r>
      <w:r w:rsidR="00380E37">
        <w:rPr>
          <w:b/>
          <w:lang w:val="en-US" w:eastAsia="zh-CN"/>
        </w:rPr>
        <w:t>high speed operation excludes at least 160ms SMTC periodicity (80ms FFS)</w:t>
      </w:r>
    </w:p>
    <w:p w:rsidR="00FE2B1C" w:rsidRDefault="00FE2B1C" w:rsidP="00FE2B1C">
      <w:pPr>
        <w:pStyle w:val="Heading2"/>
        <w:rPr>
          <w:lang w:val="en-US" w:eastAsia="zh-CN"/>
        </w:rPr>
      </w:pPr>
      <w:r>
        <w:rPr>
          <w:lang w:val="en-US" w:eastAsia="zh-CN"/>
        </w:rPr>
        <w:t>Requirements in non DRX</w:t>
      </w:r>
    </w:p>
    <w:p w:rsidR="00380E37" w:rsidRDefault="00380E37" w:rsidP="00380E37">
      <w:pPr>
        <w:rPr>
          <w:lang w:val="en-US" w:eastAsia="zh-CN"/>
        </w:rPr>
      </w:pPr>
      <w:r>
        <w:rPr>
          <w:lang w:val="en-US" w:eastAsia="zh-CN"/>
        </w:rPr>
        <w:t xml:space="preserve">The remaining open issue in </w:t>
      </w:r>
      <w:r>
        <w:rPr>
          <w:lang w:val="en-US" w:eastAsia="zh-CN"/>
        </w:rPr>
        <w:fldChar w:fldCharType="begin"/>
      </w:r>
      <w:r>
        <w:rPr>
          <w:lang w:val="en-US" w:eastAsia="zh-CN"/>
        </w:rPr>
        <w:instrText xml:space="preserve"> REF _Ref25934737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is time index reading. For this topic, our view is that time index reading was based on simulation in release 15, and </w:t>
      </w:r>
      <w:r w:rsidR="00494EF0">
        <w:rPr>
          <w:lang w:val="en-US" w:eastAsia="zh-CN"/>
        </w:rPr>
        <w:t xml:space="preserve">similar performance would result in an AWGN channel with high doppler. Therefore there seems little scope to improve time index reading shorter than 3 samples. It could be considered </w:t>
      </w:r>
      <w:r w:rsidR="00247C53">
        <w:rPr>
          <w:lang w:val="en-US" w:eastAsia="zh-CN"/>
        </w:rPr>
        <w:t>to reduce the fixed 120ms term from the max() formulation when high speed enhancement is indicated, which would allow better performance (60ms requirement) when 20ms SMTC period is used.</w:t>
      </w:r>
    </w:p>
    <w:p w:rsidR="00247C53" w:rsidRPr="00247C53" w:rsidRDefault="00247C53" w:rsidP="00380E37">
      <w:pPr>
        <w:rPr>
          <w:b/>
          <w:lang w:val="en-US" w:eastAsia="zh-CN"/>
        </w:rPr>
      </w:pPr>
      <w:r w:rsidRPr="00247C53">
        <w:rPr>
          <w:b/>
          <w:lang w:val="en-US" w:eastAsia="zh-CN"/>
        </w:rPr>
        <w:t xml:space="preserve">Proposal 3 : The enhanced requirement for time index reading is </w:t>
      </w:r>
      <w:r>
        <w:rPr>
          <w:b/>
          <w:lang w:val="en-US" w:eastAsia="zh-CN"/>
        </w:rPr>
        <w:t>max(</w:t>
      </w:r>
      <w:r w:rsidR="00635786">
        <w:rPr>
          <w:b/>
          <w:lang w:val="en-US" w:eastAsia="zh-CN"/>
        </w:rPr>
        <w:t xml:space="preserve">[120 OR </w:t>
      </w:r>
      <w:r>
        <w:rPr>
          <w:b/>
          <w:lang w:val="en-US" w:eastAsia="zh-CN"/>
        </w:rPr>
        <w:t>60</w:t>
      </w:r>
      <w:r w:rsidR="00635786">
        <w:rPr>
          <w:b/>
          <w:lang w:val="en-US" w:eastAsia="zh-CN"/>
        </w:rPr>
        <w:t>]</w:t>
      </w:r>
      <w:r>
        <w:rPr>
          <w:b/>
          <w:lang w:val="en-US" w:eastAsia="zh-CN"/>
        </w:rPr>
        <w:t xml:space="preserve">ms, </w:t>
      </w:r>
      <w:r w:rsidRPr="00247C53">
        <w:rPr>
          <w:b/>
          <w:lang w:val="en-US" w:eastAsia="zh-CN"/>
        </w:rPr>
        <w:t>ceil( 3 x Kp ) x SMTC period</w:t>
      </w:r>
      <w:r>
        <w:rPr>
          <w:b/>
          <w:lang w:val="en-US" w:eastAsia="zh-CN"/>
        </w:rPr>
        <w:t>)</w:t>
      </w:r>
    </w:p>
    <w:p w:rsidR="00FE2B1C" w:rsidRDefault="00FE2B1C" w:rsidP="00FE2B1C">
      <w:pPr>
        <w:pStyle w:val="Heading2"/>
        <w:rPr>
          <w:lang w:val="en-US" w:eastAsia="zh-CN"/>
        </w:rPr>
      </w:pPr>
      <w:r>
        <w:rPr>
          <w:lang w:val="en-US" w:eastAsia="zh-CN"/>
        </w:rPr>
        <w:t>cDRX requirements</w:t>
      </w:r>
    </w:p>
    <w:p w:rsidR="008D1951" w:rsidRDefault="008D1951" w:rsidP="008D1951">
      <w:pPr>
        <w:rPr>
          <w:lang w:val="en-US" w:eastAsia="zh-CN"/>
        </w:rPr>
      </w:pPr>
      <w:r>
        <w:rPr>
          <w:lang w:val="en-US" w:eastAsia="zh-CN"/>
        </w:rPr>
        <w:t>There are several open issues with cDRX requirements, which are captured in the agreed way forward</w:t>
      </w:r>
    </w:p>
    <w:tbl>
      <w:tblPr>
        <w:tblStyle w:val="TableGrid"/>
        <w:tblW w:w="0" w:type="auto"/>
        <w:tblLook w:val="04A0" w:firstRow="1" w:lastRow="0" w:firstColumn="1" w:lastColumn="0" w:noHBand="0" w:noVBand="1"/>
      </w:tblPr>
      <w:tblGrid>
        <w:gridCol w:w="10537"/>
      </w:tblGrid>
      <w:tr w:rsidR="008D1951" w:rsidTr="008D1951">
        <w:tc>
          <w:tcPr>
            <w:tcW w:w="10537" w:type="dxa"/>
          </w:tcPr>
          <w:p w:rsidR="008D1951" w:rsidRPr="008D1951" w:rsidRDefault="008D1951" w:rsidP="008D1951">
            <w:pPr>
              <w:rPr>
                <w:lang w:val="en-US" w:eastAsia="zh-CN"/>
              </w:rPr>
            </w:pPr>
            <w:r w:rsidRPr="008D1951">
              <w:rPr>
                <w:lang w:val="en-US" w:eastAsia="zh-CN"/>
              </w:rPr>
              <w:t xml:space="preserve">For DRX cycle ≤ 320ms </w:t>
            </w:r>
          </w:p>
          <w:p w:rsidR="008D1951" w:rsidRPr="008D1951" w:rsidRDefault="008D1951" w:rsidP="008D1951">
            <w:pPr>
              <w:rPr>
                <w:lang w:val="en-US" w:eastAsia="zh-CN"/>
              </w:rPr>
            </w:pPr>
            <w:r w:rsidRPr="008D1951">
              <w:rPr>
                <w:lang w:val="en-US" w:eastAsia="zh-CN"/>
              </w:rPr>
              <w:t>FFS whether 3 or 5 samples shall be used for measurement period</w:t>
            </w:r>
          </w:p>
          <w:p w:rsidR="008D1951" w:rsidRPr="008D1951" w:rsidRDefault="008D1951" w:rsidP="008D1951">
            <w:pPr>
              <w:rPr>
                <w:lang w:val="en-US" w:eastAsia="zh-CN"/>
              </w:rPr>
            </w:pPr>
            <w:r w:rsidRPr="008D1951">
              <w:rPr>
                <w:lang w:val="en-US" w:eastAsia="zh-CN"/>
              </w:rPr>
              <w:t>[5] samples shall be used for cell detection</w:t>
            </w:r>
          </w:p>
          <w:p w:rsidR="008D1951" w:rsidRPr="008D1951" w:rsidRDefault="008D1951" w:rsidP="008D1951">
            <w:pPr>
              <w:rPr>
                <w:lang w:val="en-US" w:eastAsia="zh-CN"/>
              </w:rPr>
            </w:pPr>
            <w:r w:rsidRPr="008D1951">
              <w:rPr>
                <w:lang w:val="en-US" w:eastAsia="zh-CN"/>
              </w:rPr>
              <w:t>FFS whether 1.5x relaxation factor shall be used</w:t>
            </w:r>
          </w:p>
          <w:p w:rsidR="008D1951" w:rsidRPr="008D1951" w:rsidRDefault="008D1951" w:rsidP="008D1951">
            <w:pPr>
              <w:rPr>
                <w:lang w:val="en-US" w:eastAsia="zh-CN"/>
              </w:rPr>
            </w:pPr>
            <w:r w:rsidRPr="008D1951">
              <w:rPr>
                <w:lang w:val="en-US" w:eastAsia="zh-CN"/>
              </w:rPr>
              <w:t>For DRX cycle &gt; 320ms</w:t>
            </w:r>
          </w:p>
          <w:p w:rsidR="008D1951" w:rsidRPr="008D1951" w:rsidRDefault="008D1951" w:rsidP="008D1951">
            <w:pPr>
              <w:rPr>
                <w:lang w:val="en-US" w:eastAsia="zh-CN"/>
              </w:rPr>
            </w:pPr>
            <w:r w:rsidRPr="008D1951">
              <w:rPr>
                <w:lang w:val="en-US" w:eastAsia="zh-CN"/>
              </w:rPr>
              <w:t>Option 1: measurement period is enhanced from 5 samples to 3 samples</w:t>
            </w:r>
          </w:p>
          <w:p w:rsidR="008D1951" w:rsidRPr="008D1951" w:rsidRDefault="008D1951" w:rsidP="008D1951">
            <w:pPr>
              <w:rPr>
                <w:lang w:val="en-US" w:eastAsia="zh-CN"/>
              </w:rPr>
            </w:pPr>
            <w:r w:rsidRPr="008D1951">
              <w:rPr>
                <w:lang w:val="en-US" w:eastAsia="zh-CN"/>
              </w:rPr>
              <w:t>Option 2: no enhancement</w:t>
            </w:r>
          </w:p>
          <w:p w:rsidR="008D1951" w:rsidRPr="008D1951" w:rsidRDefault="008D1951" w:rsidP="008D1951">
            <w:pPr>
              <w:rPr>
                <w:lang w:val="en-US" w:eastAsia="zh-CN"/>
              </w:rPr>
            </w:pPr>
            <w:r w:rsidRPr="008D1951">
              <w:rPr>
                <w:lang w:val="en-US" w:eastAsia="zh-CN"/>
              </w:rPr>
              <w:t>Other option is not precluded</w:t>
            </w:r>
          </w:p>
          <w:p w:rsidR="008D1951" w:rsidRDefault="008D1951" w:rsidP="008D1951">
            <w:pPr>
              <w:rPr>
                <w:lang w:val="en-US" w:eastAsia="zh-CN"/>
              </w:rPr>
            </w:pPr>
            <w:r w:rsidRPr="008D1951">
              <w:rPr>
                <w:lang w:val="en-US" w:eastAsia="zh-CN"/>
              </w:rPr>
              <w:t>FFS if requirements for all SMTC periodicities shall be enhanced</w:t>
            </w:r>
          </w:p>
        </w:tc>
      </w:tr>
    </w:tbl>
    <w:p w:rsidR="008D1951" w:rsidRDefault="008D1951" w:rsidP="008D1951">
      <w:pPr>
        <w:rPr>
          <w:lang w:val="en-US" w:eastAsia="zh-CN"/>
        </w:rPr>
      </w:pPr>
    </w:p>
    <w:p w:rsidR="008D1951" w:rsidRDefault="008D1951" w:rsidP="008D1951">
      <w:pPr>
        <w:rPr>
          <w:lang w:val="en-US" w:eastAsia="zh-CN"/>
        </w:rPr>
      </w:pPr>
      <w:r>
        <w:rPr>
          <w:lang w:val="en-US" w:eastAsia="zh-CN"/>
        </w:rPr>
        <w:t xml:space="preserve">Fundamentally the two open issues are whether to apply the 1.5x relaxation factor for DRX cycle </w:t>
      </w:r>
      <w:r w:rsidRPr="008D1951">
        <w:rPr>
          <w:lang w:val="en-US" w:eastAsia="zh-CN"/>
        </w:rPr>
        <w:t>≤ 320ms</w:t>
      </w:r>
      <w:r>
        <w:rPr>
          <w:lang w:val="en-US" w:eastAsia="zh-CN"/>
        </w:rPr>
        <w:t xml:space="preserve"> and whether to use 3 or 5 sample measurement period</w:t>
      </w:r>
    </w:p>
    <w:p w:rsidR="008D1951" w:rsidRDefault="008D1951" w:rsidP="008D1951">
      <w:pPr>
        <w:rPr>
          <w:lang w:val="en-US" w:eastAsia="zh-CN"/>
        </w:rPr>
      </w:pPr>
      <w:r>
        <w:rPr>
          <w:lang w:val="en-US" w:eastAsia="zh-CN"/>
        </w:rPr>
        <w:t>For the relaxation factor, a similar approach as for idle mode should apply, so we propose</w:t>
      </w:r>
    </w:p>
    <w:p w:rsidR="008D1951" w:rsidRPr="00380E37" w:rsidRDefault="008D1951" w:rsidP="008D1951">
      <w:pPr>
        <w:rPr>
          <w:b/>
          <w:lang w:val="en-US" w:eastAsia="zh-CN"/>
        </w:rPr>
      </w:pPr>
      <w:r>
        <w:rPr>
          <w:b/>
          <w:lang w:val="en-US" w:eastAsia="zh-CN"/>
        </w:rPr>
        <w:t xml:space="preserve">Proposal 4 : cDRX 1.5x relaxation factor is  not kept </w:t>
      </w:r>
    </w:p>
    <w:p w:rsidR="008D1951" w:rsidRPr="00B66580" w:rsidRDefault="008D1951" w:rsidP="008D1951">
      <w:pPr>
        <w:rPr>
          <w:b/>
          <w:lang w:val="en-US" w:eastAsia="zh-CN"/>
        </w:rPr>
      </w:pPr>
      <w:r>
        <w:rPr>
          <w:b/>
          <w:lang w:val="en-US" w:eastAsia="zh-CN"/>
        </w:rPr>
        <w:t>Proposal 5: Applicability of requirements for cDRX high speed operation excludes at least 160ms SMTC periodicity (80ms FFS)</w:t>
      </w:r>
    </w:p>
    <w:p w:rsidR="008D1951" w:rsidRDefault="008D1951" w:rsidP="008D1951">
      <w:pPr>
        <w:rPr>
          <w:lang w:val="en-US" w:eastAsia="zh-CN"/>
        </w:rPr>
      </w:pPr>
      <w:r>
        <w:rPr>
          <w:lang w:val="en-US" w:eastAsia="zh-CN"/>
        </w:rPr>
        <w:t xml:space="preserve">For the measurement period, we studied this in </w:t>
      </w:r>
      <w:r>
        <w:rPr>
          <w:lang w:val="en-US" w:eastAsia="zh-CN"/>
        </w:rPr>
        <w:fldChar w:fldCharType="begin"/>
      </w:r>
      <w:r>
        <w:rPr>
          <w:lang w:val="en-US" w:eastAsia="zh-CN"/>
        </w:rPr>
        <w:instrText xml:space="preserve"> REF _Ref25938533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and concluded that 3 samples would be sufficient to meet measurement accuracy requirements, with only a small </w:t>
      </w:r>
      <w:r w:rsidR="00A26CB9">
        <w:rPr>
          <w:lang w:val="en-US" w:eastAsia="zh-CN"/>
        </w:rPr>
        <w:t>reduction in measurement accuracy</w:t>
      </w:r>
      <w:r>
        <w:rPr>
          <w:lang w:val="en-US" w:eastAsia="zh-CN"/>
        </w:rPr>
        <w:t xml:space="preserve"> </w:t>
      </w:r>
      <w:r w:rsidR="00A26CB9">
        <w:rPr>
          <w:lang w:val="en-US" w:eastAsia="zh-CN"/>
        </w:rPr>
        <w:t>(in the range 0.25-0.4dB).</w:t>
      </w:r>
    </w:p>
    <w:p w:rsidR="00A26CB9" w:rsidRPr="00A26CB9" w:rsidRDefault="00A26CB9" w:rsidP="008D1951">
      <w:pPr>
        <w:rPr>
          <w:b/>
          <w:lang w:val="en-US" w:eastAsia="zh-CN"/>
        </w:rPr>
      </w:pPr>
      <w:r>
        <w:rPr>
          <w:b/>
          <w:lang w:val="en-US" w:eastAsia="zh-CN"/>
        </w:rPr>
        <w:t>Proposal 6 : 3 samples is used for measurement period</w:t>
      </w:r>
    </w:p>
    <w:p w:rsidR="00FE2B1C" w:rsidRDefault="00FE2B1C" w:rsidP="00FE2B1C">
      <w:pPr>
        <w:pStyle w:val="Heading2"/>
        <w:rPr>
          <w:lang w:val="en-US" w:eastAsia="zh-CN"/>
        </w:rPr>
      </w:pPr>
      <w:r>
        <w:rPr>
          <w:lang w:val="en-US" w:eastAsia="zh-CN"/>
        </w:rPr>
        <w:lastRenderedPageBreak/>
        <w:t>interRAT requirements</w:t>
      </w:r>
    </w:p>
    <w:p w:rsidR="00C3337B" w:rsidRDefault="00ED4720" w:rsidP="003F3B80">
      <w:pPr>
        <w:rPr>
          <w:lang w:val="en-US" w:eastAsia="zh-CN"/>
        </w:rPr>
      </w:pPr>
      <w:r>
        <w:rPr>
          <w:lang w:val="en-US" w:eastAsia="zh-CN"/>
        </w:rPr>
        <w:t xml:space="preserve">The scenario for interRAT measurements is slightly different than the scenario for intra-NR measurements. </w:t>
      </w:r>
      <w:r w:rsidR="00C3337B">
        <w:rPr>
          <w:lang w:val="en-US" w:eastAsia="zh-CN"/>
        </w:rPr>
        <w:t>Our assumption is that LTE and NR coverage must necessarily overlap for either SA or EN-DC operation, and as such, interRAT mobility may therefore be slightly less time critical than reselection or handover within a RAT (either NR or LTE), since there is not a single point at which it ideally needs to happen. On the other hand, if reselection, PSCell addition or handover is too slow, the UE may always fail to access the NR resource before it becomes undetectable and  so some enhancement is justified. For example, a cell detection requirement for 1.28s DRX of 23 DRX cycles implies that the UE would take up to 29.44 seconds to detect a cell, during which time it has moved &gt;4km at 500 km/h.</w:t>
      </w:r>
      <w:r w:rsidR="00B56FFC">
        <w:rPr>
          <w:lang w:val="en-US" w:eastAsia="zh-CN"/>
        </w:rPr>
        <w:t xml:space="preserve"> Hence legacy requirements are not sufficient.</w:t>
      </w:r>
    </w:p>
    <w:p w:rsidR="00DD079A" w:rsidRDefault="00DD079A" w:rsidP="003F3B80">
      <w:pPr>
        <w:rPr>
          <w:lang w:val="en-US" w:eastAsia="zh-CN"/>
        </w:rPr>
      </w:pPr>
      <w:r>
        <w:rPr>
          <w:lang w:val="en-US" w:eastAsia="zh-CN"/>
        </w:rPr>
        <w:t xml:space="preserve">In the way forward </w:t>
      </w:r>
      <w:r>
        <w:rPr>
          <w:lang w:val="en-US" w:eastAsia="zh-CN"/>
        </w:rPr>
        <w:fldChar w:fldCharType="begin"/>
      </w:r>
      <w:r>
        <w:rPr>
          <w:lang w:val="en-US" w:eastAsia="zh-CN"/>
        </w:rPr>
        <w:instrText xml:space="preserve"> REF _Ref25934737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different sections are provided for interRAT requirements for EN-DC preparation and for SA. However, the UE is not aware for which scenario (EN-DC preparation or SA) interRAT measurements are being configured, and the requirements for both cases therefore need to be the same.</w:t>
      </w:r>
    </w:p>
    <w:p w:rsidR="00DD079A" w:rsidRDefault="00DD079A" w:rsidP="003F3B80">
      <w:pPr>
        <w:rPr>
          <w:b/>
          <w:lang w:val="en-US" w:eastAsia="zh-CN"/>
        </w:rPr>
      </w:pPr>
      <w:r>
        <w:rPr>
          <w:b/>
          <w:lang w:val="en-US" w:eastAsia="zh-CN"/>
        </w:rPr>
        <w:t>Observation 1 : The requirements for interRAT high speed measurements cannot be different for SA and EN-DC preparation</w:t>
      </w:r>
    </w:p>
    <w:p w:rsidR="00DD079A" w:rsidRDefault="00B56FFC" w:rsidP="003F3B80">
      <w:pPr>
        <w:rPr>
          <w:lang w:val="en-US" w:eastAsia="zh-CN"/>
        </w:rPr>
      </w:pPr>
      <w:r>
        <w:rPr>
          <w:lang w:val="en-US" w:eastAsia="zh-CN"/>
        </w:rPr>
        <w:t xml:space="preserve">For interRAT reselection, measurement gaps are not used. Since LTE uses the same idle DRX cycles as NR, we propose </w:t>
      </w:r>
    </w:p>
    <w:p w:rsidR="00DD079A" w:rsidRDefault="00DD079A" w:rsidP="003F3B80">
      <w:pPr>
        <w:rPr>
          <w:b/>
          <w:lang w:val="en-US" w:eastAsia="zh-CN"/>
        </w:rPr>
      </w:pPr>
      <w:r>
        <w:rPr>
          <w:b/>
          <w:lang w:val="en-US" w:eastAsia="zh-CN"/>
        </w:rPr>
        <w:t xml:space="preserve">Proposal </w:t>
      </w:r>
      <w:r w:rsidR="00A26CB9">
        <w:rPr>
          <w:b/>
          <w:lang w:val="en-US" w:eastAsia="zh-CN"/>
        </w:rPr>
        <w:t>7</w:t>
      </w:r>
      <w:r>
        <w:rPr>
          <w:b/>
          <w:lang w:val="en-US" w:eastAsia="zh-CN"/>
        </w:rPr>
        <w:t xml:space="preserve"> : </w:t>
      </w:r>
      <w:r w:rsidRPr="00DD079A">
        <w:rPr>
          <w:b/>
          <w:lang w:val="en-US" w:eastAsia="zh-CN"/>
        </w:rPr>
        <w:t>For interRAT reselection,</w:t>
      </w:r>
      <w:r>
        <w:rPr>
          <w:lang w:val="en-US" w:eastAsia="zh-CN"/>
        </w:rPr>
        <w:t xml:space="preserve"> </w:t>
      </w:r>
      <w:r w:rsidR="00B56FFC">
        <w:rPr>
          <w:b/>
          <w:lang w:val="en-US" w:eastAsia="zh-CN"/>
        </w:rPr>
        <w:t>reuse the same reselection requirements as for enhanced NR intrafrequency reselection. M2, M3 and M4 are not kept (or equivalently set equal to 1)</w:t>
      </w:r>
    </w:p>
    <w:p w:rsidR="00341FA2" w:rsidRDefault="00B56FFC" w:rsidP="003F3B80">
      <w:pPr>
        <w:rPr>
          <w:lang w:val="en-US" w:eastAsia="zh-CN"/>
        </w:rPr>
      </w:pPr>
      <w:r w:rsidRPr="00B56FFC">
        <w:rPr>
          <w:lang w:val="en-US" w:eastAsia="zh-CN"/>
        </w:rPr>
        <w:t>For</w:t>
      </w:r>
      <w:r>
        <w:rPr>
          <w:lang w:val="en-US" w:eastAsia="zh-CN"/>
        </w:rPr>
        <w:t xml:space="preserve"> RRC connected mode measurements, the main technical difference is that interRAT measurements involve retuning and are always performed in measurement gaps. Hence the basic approach of reusing NR requirements can apply, but the sample rate will become max(MGRP,SMTC period). It is natural that </w:t>
      </w:r>
      <w:r w:rsidR="00341FA2">
        <w:rPr>
          <w:lang w:val="en-US" w:eastAsia="zh-CN"/>
        </w:rPr>
        <w:t xml:space="preserve">something similar to </w:t>
      </w:r>
      <w:r>
        <w:rPr>
          <w:lang w:val="en-US" w:eastAsia="zh-CN"/>
        </w:rPr>
        <w:t>proposal</w:t>
      </w:r>
      <w:r w:rsidR="00341FA2">
        <w:rPr>
          <w:lang w:val="en-US" w:eastAsia="zh-CN"/>
        </w:rPr>
        <w:t xml:space="preserve"> 5 would be applied to gap periodicity in non-DRX measurements</w:t>
      </w:r>
    </w:p>
    <w:p w:rsidR="00341FA2" w:rsidRPr="00B66580" w:rsidRDefault="00341FA2" w:rsidP="00341FA2">
      <w:pPr>
        <w:rPr>
          <w:b/>
          <w:lang w:val="en-US" w:eastAsia="zh-CN"/>
        </w:rPr>
      </w:pPr>
      <w:r>
        <w:rPr>
          <w:b/>
          <w:lang w:val="en-US" w:eastAsia="zh-CN"/>
        </w:rPr>
        <w:t xml:space="preserve">Proposal </w:t>
      </w:r>
      <w:r w:rsidR="00A26CB9">
        <w:rPr>
          <w:b/>
          <w:lang w:val="en-US" w:eastAsia="zh-CN"/>
        </w:rPr>
        <w:t>8</w:t>
      </w:r>
      <w:r>
        <w:rPr>
          <w:b/>
          <w:lang w:val="en-US" w:eastAsia="zh-CN"/>
        </w:rPr>
        <w:t>: Applicability of requirements for RRC connected non-DRX high speed operation excludes at least 160ms MGRP periodicity (80ms FFS)</w:t>
      </w:r>
    </w:p>
    <w:p w:rsidR="00B56FFC" w:rsidRPr="00B56FFC" w:rsidRDefault="00341FA2" w:rsidP="003F3B80">
      <w:pPr>
        <w:rPr>
          <w:lang w:val="en-US" w:eastAsia="zh-CN"/>
        </w:rPr>
      </w:pPr>
      <w:r>
        <w:rPr>
          <w:lang w:val="en-US" w:eastAsia="zh-CN"/>
        </w:rPr>
        <w:t xml:space="preserve"> </w:t>
      </w:r>
      <w:r w:rsidR="003F5C8B">
        <w:rPr>
          <w:lang w:val="en-US" w:eastAsia="zh-CN"/>
        </w:rPr>
        <w:t>Wi</w:t>
      </w:r>
      <w:r w:rsidR="00A26CB9">
        <w:rPr>
          <w:lang w:val="en-US" w:eastAsia="zh-CN"/>
        </w:rPr>
        <w:t xml:space="preserve">th proposal 7 and appropriate sample rate, the  </w:t>
      </w:r>
    </w:p>
    <w:p w:rsidR="00A26CB9" w:rsidRDefault="00A26CB9" w:rsidP="00A26CB9">
      <w:pPr>
        <w:rPr>
          <w:b/>
          <w:lang w:val="en-US" w:eastAsia="zh-CN"/>
        </w:rPr>
      </w:pPr>
      <w:r w:rsidRPr="00A26CB9">
        <w:rPr>
          <w:b/>
          <w:lang w:val="en-US" w:eastAsia="zh-CN"/>
        </w:rPr>
        <w:t xml:space="preserve">Proposal </w:t>
      </w:r>
      <w:r>
        <w:rPr>
          <w:b/>
          <w:lang w:val="en-US" w:eastAsia="zh-CN"/>
        </w:rPr>
        <w:t>9</w:t>
      </w:r>
      <w:r>
        <w:rPr>
          <w:lang w:val="en-US" w:eastAsia="zh-CN"/>
        </w:rPr>
        <w:t xml:space="preserve">: </w:t>
      </w:r>
      <w:r>
        <w:rPr>
          <w:b/>
          <w:lang w:val="en-US" w:eastAsia="zh-CN"/>
        </w:rPr>
        <w:t xml:space="preserve">Non DRX requirements for interRAT measurements are </w:t>
      </w:r>
    </w:p>
    <w:p w:rsidR="00A26CB9" w:rsidRDefault="00A26CB9" w:rsidP="00A26CB9">
      <w:pPr>
        <w:ind w:left="284"/>
        <w:rPr>
          <w:b/>
          <w:lang w:val="en-US" w:eastAsia="zh-CN"/>
        </w:rPr>
      </w:pPr>
      <w:r>
        <w:rPr>
          <w:b/>
          <w:lang w:val="en-US" w:eastAsia="zh-CN"/>
        </w:rPr>
        <w:t>T</w:t>
      </w:r>
      <w:r w:rsidRPr="00A26CB9">
        <w:rPr>
          <w:b/>
          <w:lang w:val="en-US" w:eastAsia="zh-CN"/>
        </w:rPr>
        <w:t>ime period for PSS/SSS detection</w:t>
      </w:r>
      <w:r>
        <w:rPr>
          <w:b/>
          <w:lang w:val="en-US" w:eastAsia="zh-CN"/>
        </w:rPr>
        <w:t xml:space="preserve"> is </w:t>
      </w:r>
      <w:r w:rsidRPr="00A26CB9">
        <w:rPr>
          <w:b/>
          <w:lang w:val="en-US" w:eastAsia="zh-CN"/>
        </w:rPr>
        <w:t xml:space="preserve">max( 600ms, ceil( 5 x Kp) x </w:t>
      </w:r>
      <w:r>
        <w:rPr>
          <w:b/>
          <w:lang w:val="en-US" w:eastAsia="zh-CN"/>
        </w:rPr>
        <w:t>max(MRGP,</w:t>
      </w:r>
      <w:r w:rsidRPr="00A26CB9">
        <w:rPr>
          <w:b/>
          <w:lang w:val="en-US" w:eastAsia="zh-CN"/>
        </w:rPr>
        <w:t xml:space="preserve">SMTC period </w:t>
      </w:r>
      <w:r>
        <w:rPr>
          <w:b/>
          <w:lang w:val="en-US" w:eastAsia="zh-CN"/>
        </w:rPr>
        <w:t>)</w:t>
      </w:r>
      <w:r w:rsidRPr="00A26CB9">
        <w:rPr>
          <w:b/>
          <w:lang w:val="en-US" w:eastAsia="zh-CN"/>
        </w:rPr>
        <w:t>)</w:t>
      </w:r>
    </w:p>
    <w:p w:rsidR="00A26CB9" w:rsidRPr="00247C53" w:rsidRDefault="00A26CB9" w:rsidP="00A26CB9">
      <w:pPr>
        <w:ind w:left="284"/>
        <w:rPr>
          <w:b/>
          <w:lang w:val="en-US" w:eastAsia="zh-CN"/>
        </w:rPr>
      </w:pPr>
      <w:r>
        <w:rPr>
          <w:b/>
          <w:lang w:val="en-US" w:eastAsia="zh-CN"/>
        </w:rPr>
        <w:t>T</w:t>
      </w:r>
      <w:r w:rsidRPr="00247C53">
        <w:rPr>
          <w:b/>
          <w:lang w:val="en-US" w:eastAsia="zh-CN"/>
        </w:rPr>
        <w:t xml:space="preserve">ime </w:t>
      </w:r>
      <w:r>
        <w:rPr>
          <w:b/>
          <w:lang w:val="en-US" w:eastAsia="zh-CN"/>
        </w:rPr>
        <w:t xml:space="preserve">period for time </w:t>
      </w:r>
      <w:r w:rsidRPr="00247C53">
        <w:rPr>
          <w:b/>
          <w:lang w:val="en-US" w:eastAsia="zh-CN"/>
        </w:rPr>
        <w:t xml:space="preserve">index </w:t>
      </w:r>
      <w:r>
        <w:rPr>
          <w:b/>
          <w:lang w:val="en-US" w:eastAsia="zh-CN"/>
        </w:rPr>
        <w:t>detection</w:t>
      </w:r>
      <w:r w:rsidRPr="00247C53">
        <w:rPr>
          <w:b/>
          <w:lang w:val="en-US" w:eastAsia="zh-CN"/>
        </w:rPr>
        <w:t xml:space="preserve"> is </w:t>
      </w:r>
      <w:r>
        <w:rPr>
          <w:b/>
          <w:lang w:val="en-US" w:eastAsia="zh-CN"/>
        </w:rPr>
        <w:t xml:space="preserve">max(120ms, </w:t>
      </w:r>
      <w:r w:rsidRPr="00247C53">
        <w:rPr>
          <w:b/>
          <w:lang w:val="en-US" w:eastAsia="zh-CN"/>
        </w:rPr>
        <w:t xml:space="preserve">ceil( 3 x Kp ) x </w:t>
      </w:r>
      <w:r>
        <w:rPr>
          <w:b/>
          <w:lang w:val="en-US" w:eastAsia="zh-CN"/>
        </w:rPr>
        <w:t>max(MGRP,</w:t>
      </w:r>
      <w:r w:rsidRPr="00247C53">
        <w:rPr>
          <w:b/>
          <w:lang w:val="en-US" w:eastAsia="zh-CN"/>
        </w:rPr>
        <w:t>SMTC period</w:t>
      </w:r>
      <w:r>
        <w:rPr>
          <w:b/>
          <w:lang w:val="en-US" w:eastAsia="zh-CN"/>
        </w:rPr>
        <w:t>))</w:t>
      </w:r>
    </w:p>
    <w:p w:rsidR="00A26CB9" w:rsidRPr="00A26CB9" w:rsidRDefault="00A26CB9" w:rsidP="00A26CB9">
      <w:pPr>
        <w:keepNext/>
        <w:keepLines/>
        <w:spacing w:after="0"/>
        <w:ind w:left="284"/>
        <w:rPr>
          <w:b/>
        </w:rPr>
      </w:pPr>
      <w:r w:rsidRPr="00A26CB9">
        <w:rPr>
          <w:b/>
          <w:lang w:val="en-US" w:eastAsia="zh-CN"/>
        </w:rPr>
        <w:t xml:space="preserve">Measurement period is </w:t>
      </w:r>
      <w:r w:rsidRPr="00A26CB9">
        <w:rPr>
          <w:rFonts w:ascii="Arial" w:hAnsi="Arial"/>
          <w:b/>
          <w:sz w:val="18"/>
        </w:rPr>
        <w:t xml:space="preserve">max(200ms, ceil( </w:t>
      </w:r>
      <w:r>
        <w:rPr>
          <w:rFonts w:ascii="Arial" w:hAnsi="Arial"/>
          <w:b/>
          <w:sz w:val="18"/>
        </w:rPr>
        <w:t>3</w:t>
      </w:r>
      <w:r w:rsidRPr="00A26CB9">
        <w:rPr>
          <w:rFonts w:ascii="Arial" w:hAnsi="Arial"/>
          <w:b/>
          <w:sz w:val="18"/>
        </w:rPr>
        <w:t xml:space="preserve"> x K</w:t>
      </w:r>
      <w:r w:rsidRPr="00A26CB9">
        <w:rPr>
          <w:rFonts w:ascii="Arial" w:hAnsi="Arial"/>
          <w:b/>
          <w:sz w:val="18"/>
          <w:vertAlign w:val="subscript"/>
        </w:rPr>
        <w:t>p</w:t>
      </w:r>
      <w:r w:rsidRPr="00A26CB9">
        <w:rPr>
          <w:rFonts w:ascii="Arial" w:hAnsi="Arial"/>
          <w:b/>
          <w:sz w:val="18"/>
        </w:rPr>
        <w:t>) x max(MGRP,SMTC period))</w:t>
      </w:r>
    </w:p>
    <w:p w:rsidR="00FE2B1C" w:rsidRDefault="00FE2B1C" w:rsidP="003F3B80">
      <w:pPr>
        <w:rPr>
          <w:lang w:val="en-US" w:eastAsia="zh-CN"/>
        </w:rPr>
      </w:pPr>
    </w:p>
    <w:p w:rsidR="00A26CB9" w:rsidRDefault="00707182" w:rsidP="003F3B80">
      <w:pPr>
        <w:rPr>
          <w:lang w:val="en-US" w:eastAsia="zh-CN"/>
        </w:rPr>
      </w:pPr>
      <w:r>
        <w:rPr>
          <w:lang w:val="en-US" w:eastAsia="zh-CN"/>
        </w:rPr>
        <w:t>Similarly</w:t>
      </w:r>
      <w:r w:rsidR="0052150C">
        <w:rPr>
          <w:lang w:val="en-US" w:eastAsia="zh-CN"/>
        </w:rPr>
        <w:t xml:space="preserve">, DRX based requirements can reuse </w:t>
      </w:r>
      <w:r w:rsidR="004404FF">
        <w:rPr>
          <w:lang w:val="en-US" w:eastAsia="zh-CN"/>
        </w:rPr>
        <w:t>the NR intrafrequency requirements with appropriate considerations on MGRP.</w:t>
      </w:r>
    </w:p>
    <w:p w:rsidR="004404FF" w:rsidRDefault="004404FF" w:rsidP="004404FF">
      <w:pPr>
        <w:rPr>
          <w:b/>
          <w:lang w:val="en-US" w:eastAsia="zh-CN"/>
        </w:rPr>
      </w:pPr>
      <w:r w:rsidRPr="00A26CB9">
        <w:rPr>
          <w:b/>
          <w:lang w:val="en-US" w:eastAsia="zh-CN"/>
        </w:rPr>
        <w:t xml:space="preserve">Proposal </w:t>
      </w:r>
      <w:r>
        <w:rPr>
          <w:b/>
          <w:lang w:val="en-US" w:eastAsia="zh-CN"/>
        </w:rPr>
        <w:t>10</w:t>
      </w:r>
      <w:r>
        <w:rPr>
          <w:lang w:val="en-US" w:eastAsia="zh-CN"/>
        </w:rPr>
        <w:t xml:space="preserve">: </w:t>
      </w:r>
      <w:r>
        <w:rPr>
          <w:b/>
          <w:lang w:val="en-US" w:eastAsia="zh-CN"/>
        </w:rPr>
        <w:t xml:space="preserve">Non DRX requirements for interRAT measurements are </w:t>
      </w:r>
    </w:p>
    <w:p w:rsidR="004404FF" w:rsidRDefault="004404FF" w:rsidP="004404FF">
      <w:pPr>
        <w:ind w:left="284"/>
        <w:rPr>
          <w:b/>
          <w:lang w:val="en-US" w:eastAsia="zh-CN"/>
        </w:rPr>
      </w:pPr>
      <w:r>
        <w:rPr>
          <w:b/>
          <w:lang w:val="en-US" w:eastAsia="zh-CN"/>
        </w:rPr>
        <w:t>T</w:t>
      </w:r>
      <w:r w:rsidRPr="00A26CB9">
        <w:rPr>
          <w:b/>
          <w:lang w:val="en-US" w:eastAsia="zh-CN"/>
        </w:rPr>
        <w:t>ime period for PSS/SSS detection</w:t>
      </w:r>
      <w:r>
        <w:rPr>
          <w:b/>
          <w:lang w:val="en-US" w:eastAsia="zh-CN"/>
        </w:rPr>
        <w:t xml:space="preserve"> is </w:t>
      </w:r>
      <w:r w:rsidRPr="00A26CB9">
        <w:rPr>
          <w:b/>
          <w:lang w:val="en-US" w:eastAsia="zh-CN"/>
        </w:rPr>
        <w:t xml:space="preserve">max( 600ms, ceil( 5 x Kp) x </w:t>
      </w:r>
      <w:r>
        <w:rPr>
          <w:b/>
          <w:lang w:val="en-US" w:eastAsia="zh-CN"/>
        </w:rPr>
        <w:t>max(MRGP,</w:t>
      </w:r>
      <w:r w:rsidRPr="00A26CB9">
        <w:rPr>
          <w:b/>
          <w:lang w:val="en-US" w:eastAsia="zh-CN"/>
        </w:rPr>
        <w:t>SMTC period</w:t>
      </w:r>
      <w:r>
        <w:rPr>
          <w:b/>
          <w:lang w:val="en-US" w:eastAsia="zh-CN"/>
        </w:rPr>
        <w:t>, DRX period</w:t>
      </w:r>
      <w:r w:rsidRPr="00A26CB9">
        <w:rPr>
          <w:b/>
          <w:lang w:val="en-US" w:eastAsia="zh-CN"/>
        </w:rPr>
        <w:t xml:space="preserve"> </w:t>
      </w:r>
      <w:r>
        <w:rPr>
          <w:b/>
          <w:lang w:val="en-US" w:eastAsia="zh-CN"/>
        </w:rPr>
        <w:t>)</w:t>
      </w:r>
      <w:r w:rsidRPr="00A26CB9">
        <w:rPr>
          <w:b/>
          <w:lang w:val="en-US" w:eastAsia="zh-CN"/>
        </w:rPr>
        <w:t>)</w:t>
      </w:r>
    </w:p>
    <w:p w:rsidR="004404FF" w:rsidRPr="00247C53" w:rsidRDefault="004404FF" w:rsidP="004404FF">
      <w:pPr>
        <w:ind w:left="284"/>
        <w:rPr>
          <w:b/>
          <w:lang w:val="en-US" w:eastAsia="zh-CN"/>
        </w:rPr>
      </w:pPr>
      <w:r>
        <w:rPr>
          <w:b/>
          <w:lang w:val="en-US" w:eastAsia="zh-CN"/>
        </w:rPr>
        <w:t>T</w:t>
      </w:r>
      <w:r w:rsidRPr="00247C53">
        <w:rPr>
          <w:b/>
          <w:lang w:val="en-US" w:eastAsia="zh-CN"/>
        </w:rPr>
        <w:t xml:space="preserve">ime </w:t>
      </w:r>
      <w:r>
        <w:rPr>
          <w:b/>
          <w:lang w:val="en-US" w:eastAsia="zh-CN"/>
        </w:rPr>
        <w:t xml:space="preserve">period for time </w:t>
      </w:r>
      <w:r w:rsidRPr="00247C53">
        <w:rPr>
          <w:b/>
          <w:lang w:val="en-US" w:eastAsia="zh-CN"/>
        </w:rPr>
        <w:t xml:space="preserve">index </w:t>
      </w:r>
      <w:r>
        <w:rPr>
          <w:b/>
          <w:lang w:val="en-US" w:eastAsia="zh-CN"/>
        </w:rPr>
        <w:t>detection</w:t>
      </w:r>
      <w:r w:rsidRPr="00247C53">
        <w:rPr>
          <w:b/>
          <w:lang w:val="en-US" w:eastAsia="zh-CN"/>
        </w:rPr>
        <w:t xml:space="preserve"> is </w:t>
      </w:r>
      <w:r>
        <w:rPr>
          <w:b/>
          <w:lang w:val="en-US" w:eastAsia="zh-CN"/>
        </w:rPr>
        <w:t xml:space="preserve">max(120ms, </w:t>
      </w:r>
      <w:r w:rsidRPr="00247C53">
        <w:rPr>
          <w:b/>
          <w:lang w:val="en-US" w:eastAsia="zh-CN"/>
        </w:rPr>
        <w:t xml:space="preserve">ceil( 3 x Kp ) x </w:t>
      </w:r>
      <w:r>
        <w:rPr>
          <w:b/>
          <w:lang w:val="en-US" w:eastAsia="zh-CN"/>
        </w:rPr>
        <w:t>max(MGRP,</w:t>
      </w:r>
      <w:r w:rsidRPr="00247C53">
        <w:rPr>
          <w:b/>
          <w:lang w:val="en-US" w:eastAsia="zh-CN"/>
        </w:rPr>
        <w:t>SMTC period</w:t>
      </w:r>
      <w:r>
        <w:rPr>
          <w:b/>
          <w:lang w:val="en-US" w:eastAsia="zh-CN"/>
        </w:rPr>
        <w:t>, DRX period))</w:t>
      </w:r>
    </w:p>
    <w:p w:rsidR="004404FF" w:rsidRPr="00A26CB9" w:rsidRDefault="004404FF" w:rsidP="004404FF">
      <w:pPr>
        <w:keepNext/>
        <w:keepLines/>
        <w:spacing w:after="0"/>
        <w:ind w:left="284"/>
        <w:rPr>
          <w:b/>
        </w:rPr>
      </w:pPr>
      <w:r w:rsidRPr="00A26CB9">
        <w:rPr>
          <w:b/>
          <w:lang w:val="en-US" w:eastAsia="zh-CN"/>
        </w:rPr>
        <w:t xml:space="preserve">Measurement period is </w:t>
      </w:r>
      <w:r w:rsidRPr="00A26CB9">
        <w:rPr>
          <w:rFonts w:ascii="Arial" w:hAnsi="Arial"/>
          <w:b/>
          <w:sz w:val="18"/>
        </w:rPr>
        <w:t xml:space="preserve">max(200ms, ceil( </w:t>
      </w:r>
      <w:r>
        <w:rPr>
          <w:rFonts w:ascii="Arial" w:hAnsi="Arial"/>
          <w:b/>
          <w:sz w:val="18"/>
        </w:rPr>
        <w:t>3</w:t>
      </w:r>
      <w:r w:rsidRPr="00A26CB9">
        <w:rPr>
          <w:rFonts w:ascii="Arial" w:hAnsi="Arial"/>
          <w:b/>
          <w:sz w:val="18"/>
        </w:rPr>
        <w:t xml:space="preserve"> x K</w:t>
      </w:r>
      <w:r w:rsidRPr="00A26CB9">
        <w:rPr>
          <w:rFonts w:ascii="Arial" w:hAnsi="Arial"/>
          <w:b/>
          <w:sz w:val="18"/>
          <w:vertAlign w:val="subscript"/>
        </w:rPr>
        <w:t>p</w:t>
      </w:r>
      <w:r w:rsidRPr="00A26CB9">
        <w:rPr>
          <w:rFonts w:ascii="Arial" w:hAnsi="Arial"/>
          <w:b/>
          <w:sz w:val="18"/>
        </w:rPr>
        <w:t>) x max(MGRP,SMTC period))</w:t>
      </w:r>
    </w:p>
    <w:p w:rsidR="004404FF" w:rsidRDefault="004404FF" w:rsidP="003F3B80">
      <w:pPr>
        <w:rPr>
          <w:lang w:val="en-US" w:eastAsia="zh-CN"/>
        </w:rPr>
      </w:pPr>
    </w:p>
    <w:p w:rsidR="00C3337B" w:rsidRPr="009A4647" w:rsidRDefault="00C3337B" w:rsidP="003F3B80">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5D1AAE" w:rsidRPr="00380E37" w:rsidRDefault="005D1AAE" w:rsidP="005D1AAE">
      <w:pPr>
        <w:rPr>
          <w:b/>
          <w:lang w:val="en-US" w:eastAsia="zh-CN"/>
        </w:rPr>
      </w:pPr>
      <w:r>
        <w:rPr>
          <w:b/>
          <w:lang w:val="en-US" w:eastAsia="zh-CN"/>
        </w:rPr>
        <w:t>Proposal 1 : M2, M3 and M4 are not kept (or equivalently set equal to 1)</w:t>
      </w:r>
    </w:p>
    <w:p w:rsidR="005D1AAE" w:rsidRPr="00B66580" w:rsidRDefault="005D1AAE" w:rsidP="005D1AAE">
      <w:pPr>
        <w:rPr>
          <w:b/>
          <w:lang w:val="en-US" w:eastAsia="zh-CN"/>
        </w:rPr>
      </w:pPr>
      <w:r>
        <w:rPr>
          <w:b/>
          <w:lang w:val="en-US" w:eastAsia="zh-CN"/>
        </w:rPr>
        <w:t>Proposal 2: Applicability of requirements for idle high speed operation excludes at least 160ms SMTC periodicity (80ms FFS)</w:t>
      </w:r>
    </w:p>
    <w:p w:rsidR="005D1AAE" w:rsidRPr="00247C53" w:rsidRDefault="005D1AAE" w:rsidP="005D1AAE">
      <w:pPr>
        <w:rPr>
          <w:b/>
          <w:lang w:val="en-US" w:eastAsia="zh-CN"/>
        </w:rPr>
      </w:pPr>
      <w:r w:rsidRPr="00247C53">
        <w:rPr>
          <w:b/>
          <w:lang w:val="en-US" w:eastAsia="zh-CN"/>
        </w:rPr>
        <w:t xml:space="preserve">Proposal 3 : The enhanced requirement for time index reading is </w:t>
      </w:r>
      <w:r>
        <w:rPr>
          <w:b/>
          <w:lang w:val="en-US" w:eastAsia="zh-CN"/>
        </w:rPr>
        <w:t xml:space="preserve">max([120 OR 60]ms, </w:t>
      </w:r>
      <w:r w:rsidRPr="00247C53">
        <w:rPr>
          <w:b/>
          <w:lang w:val="en-US" w:eastAsia="zh-CN"/>
        </w:rPr>
        <w:t>ceil( 3 x Kp ) x SMTC period</w:t>
      </w:r>
      <w:r>
        <w:rPr>
          <w:b/>
          <w:lang w:val="en-US" w:eastAsia="zh-CN"/>
        </w:rPr>
        <w:t>)</w:t>
      </w:r>
    </w:p>
    <w:p w:rsidR="005D1AAE" w:rsidRDefault="005D1AAE" w:rsidP="00635786">
      <w:pPr>
        <w:rPr>
          <w:b/>
          <w:lang w:val="en-US" w:eastAsia="zh-CN"/>
        </w:rPr>
      </w:pPr>
    </w:p>
    <w:p w:rsidR="00635786" w:rsidRPr="00380E37" w:rsidRDefault="00635786" w:rsidP="00635786">
      <w:pPr>
        <w:rPr>
          <w:b/>
          <w:lang w:val="en-US" w:eastAsia="zh-CN"/>
        </w:rPr>
      </w:pPr>
      <w:r>
        <w:rPr>
          <w:b/>
          <w:lang w:val="en-US" w:eastAsia="zh-CN"/>
        </w:rPr>
        <w:lastRenderedPageBreak/>
        <w:t xml:space="preserve">Proposal 4 : cDRX 1.5x relaxation factor is  not kept </w:t>
      </w:r>
    </w:p>
    <w:p w:rsidR="00635786" w:rsidRPr="00B66580" w:rsidRDefault="00635786" w:rsidP="00635786">
      <w:pPr>
        <w:rPr>
          <w:b/>
          <w:lang w:val="en-US" w:eastAsia="zh-CN"/>
        </w:rPr>
      </w:pPr>
      <w:r>
        <w:rPr>
          <w:b/>
          <w:lang w:val="en-US" w:eastAsia="zh-CN"/>
        </w:rPr>
        <w:t>Proposal 5: Applicability of requirements for cDRX high speed operation excludes at least 160ms SMTC periodicity (80ms FFS)</w:t>
      </w:r>
    </w:p>
    <w:p w:rsidR="00635786" w:rsidRPr="00A26CB9" w:rsidRDefault="00635786" w:rsidP="00635786">
      <w:pPr>
        <w:rPr>
          <w:b/>
          <w:lang w:val="en-US" w:eastAsia="zh-CN"/>
        </w:rPr>
      </w:pPr>
      <w:r>
        <w:rPr>
          <w:b/>
          <w:lang w:val="en-US" w:eastAsia="zh-CN"/>
        </w:rPr>
        <w:t>Proposal 6 : 3 samples is used for measurement period</w:t>
      </w:r>
    </w:p>
    <w:p w:rsidR="00635786" w:rsidRDefault="00635786" w:rsidP="00635786">
      <w:pPr>
        <w:rPr>
          <w:b/>
          <w:lang w:val="en-US" w:eastAsia="zh-CN"/>
        </w:rPr>
      </w:pPr>
    </w:p>
    <w:p w:rsidR="00635786" w:rsidRDefault="00635786" w:rsidP="00635786">
      <w:pPr>
        <w:rPr>
          <w:b/>
          <w:lang w:val="en-US" w:eastAsia="zh-CN"/>
        </w:rPr>
      </w:pPr>
      <w:r>
        <w:rPr>
          <w:b/>
          <w:lang w:val="en-US" w:eastAsia="zh-CN"/>
        </w:rPr>
        <w:t>Observation 1 : The requirements for interRAT high speed measurements cannot be different for SA and EN-DC preparation</w:t>
      </w:r>
    </w:p>
    <w:p w:rsidR="00635786" w:rsidRDefault="00635786" w:rsidP="00635786">
      <w:pPr>
        <w:rPr>
          <w:b/>
          <w:lang w:val="en-US" w:eastAsia="zh-CN"/>
        </w:rPr>
      </w:pPr>
      <w:r>
        <w:rPr>
          <w:b/>
          <w:lang w:val="en-US" w:eastAsia="zh-CN"/>
        </w:rPr>
        <w:t xml:space="preserve">Proposal 7 : </w:t>
      </w:r>
      <w:r w:rsidRPr="00DD079A">
        <w:rPr>
          <w:b/>
          <w:lang w:val="en-US" w:eastAsia="zh-CN"/>
        </w:rPr>
        <w:t>For interRAT reselection,</w:t>
      </w:r>
      <w:r>
        <w:rPr>
          <w:lang w:val="en-US" w:eastAsia="zh-CN"/>
        </w:rPr>
        <w:t xml:space="preserve"> </w:t>
      </w:r>
      <w:r>
        <w:rPr>
          <w:b/>
          <w:lang w:val="en-US" w:eastAsia="zh-CN"/>
        </w:rPr>
        <w:t>reuse the same reselection requirements as for enhanced NR intrafrequency reselection. M2, M3 and M4 are not kept (or equivalently set equal to 1)</w:t>
      </w:r>
    </w:p>
    <w:p w:rsidR="00635786" w:rsidRDefault="00635786" w:rsidP="00635786">
      <w:pPr>
        <w:rPr>
          <w:b/>
          <w:lang w:val="en-US" w:eastAsia="zh-CN"/>
        </w:rPr>
      </w:pPr>
    </w:p>
    <w:p w:rsidR="00635786" w:rsidRPr="00B66580" w:rsidRDefault="00635786" w:rsidP="00635786">
      <w:pPr>
        <w:rPr>
          <w:b/>
          <w:lang w:val="en-US" w:eastAsia="zh-CN"/>
        </w:rPr>
      </w:pPr>
      <w:r>
        <w:rPr>
          <w:b/>
          <w:lang w:val="en-US" w:eastAsia="zh-CN"/>
        </w:rPr>
        <w:t>Proposal 8: Applicability of requirements for RRC connected non-DRX high speed operation excludes at least 160ms MGRP periodicity (80ms FFS)</w:t>
      </w:r>
    </w:p>
    <w:p w:rsidR="00635786" w:rsidRDefault="00635786" w:rsidP="00635786">
      <w:pPr>
        <w:rPr>
          <w:b/>
          <w:lang w:val="en-US" w:eastAsia="zh-CN"/>
        </w:rPr>
      </w:pPr>
      <w:r w:rsidRPr="00A26CB9">
        <w:rPr>
          <w:b/>
          <w:lang w:val="en-US" w:eastAsia="zh-CN"/>
        </w:rPr>
        <w:t xml:space="preserve">Proposal </w:t>
      </w:r>
      <w:r>
        <w:rPr>
          <w:b/>
          <w:lang w:val="en-US" w:eastAsia="zh-CN"/>
        </w:rPr>
        <w:t>9</w:t>
      </w:r>
      <w:r>
        <w:rPr>
          <w:lang w:val="en-US" w:eastAsia="zh-CN"/>
        </w:rPr>
        <w:t xml:space="preserve">: </w:t>
      </w:r>
      <w:r>
        <w:rPr>
          <w:b/>
          <w:lang w:val="en-US" w:eastAsia="zh-CN"/>
        </w:rPr>
        <w:t xml:space="preserve">Non DRX requirements for interRAT measurements are </w:t>
      </w:r>
    </w:p>
    <w:p w:rsidR="00635786" w:rsidRDefault="00635786" w:rsidP="00635786">
      <w:pPr>
        <w:ind w:left="284"/>
        <w:rPr>
          <w:b/>
          <w:lang w:val="en-US" w:eastAsia="zh-CN"/>
        </w:rPr>
      </w:pPr>
      <w:r>
        <w:rPr>
          <w:b/>
          <w:lang w:val="en-US" w:eastAsia="zh-CN"/>
        </w:rPr>
        <w:t>T</w:t>
      </w:r>
      <w:r w:rsidRPr="00A26CB9">
        <w:rPr>
          <w:b/>
          <w:lang w:val="en-US" w:eastAsia="zh-CN"/>
        </w:rPr>
        <w:t>ime period for PSS/SSS detection</w:t>
      </w:r>
      <w:r>
        <w:rPr>
          <w:b/>
          <w:lang w:val="en-US" w:eastAsia="zh-CN"/>
        </w:rPr>
        <w:t xml:space="preserve"> is </w:t>
      </w:r>
      <w:r w:rsidRPr="00A26CB9">
        <w:rPr>
          <w:b/>
          <w:lang w:val="en-US" w:eastAsia="zh-CN"/>
        </w:rPr>
        <w:t xml:space="preserve">max( 600ms, ceil( 5 x Kp) x </w:t>
      </w:r>
      <w:r>
        <w:rPr>
          <w:b/>
          <w:lang w:val="en-US" w:eastAsia="zh-CN"/>
        </w:rPr>
        <w:t>max(MRGP,</w:t>
      </w:r>
      <w:r w:rsidRPr="00A26CB9">
        <w:rPr>
          <w:b/>
          <w:lang w:val="en-US" w:eastAsia="zh-CN"/>
        </w:rPr>
        <w:t xml:space="preserve">SMTC period </w:t>
      </w:r>
      <w:r>
        <w:rPr>
          <w:b/>
          <w:lang w:val="en-US" w:eastAsia="zh-CN"/>
        </w:rPr>
        <w:t>)</w:t>
      </w:r>
      <w:r w:rsidRPr="00A26CB9">
        <w:rPr>
          <w:b/>
          <w:lang w:val="en-US" w:eastAsia="zh-CN"/>
        </w:rPr>
        <w:t>)</w:t>
      </w:r>
    </w:p>
    <w:p w:rsidR="00635786" w:rsidRPr="00247C53" w:rsidRDefault="00635786" w:rsidP="00635786">
      <w:pPr>
        <w:ind w:left="284"/>
        <w:rPr>
          <w:b/>
          <w:lang w:val="en-US" w:eastAsia="zh-CN"/>
        </w:rPr>
      </w:pPr>
      <w:r>
        <w:rPr>
          <w:b/>
          <w:lang w:val="en-US" w:eastAsia="zh-CN"/>
        </w:rPr>
        <w:t>T</w:t>
      </w:r>
      <w:r w:rsidRPr="00247C53">
        <w:rPr>
          <w:b/>
          <w:lang w:val="en-US" w:eastAsia="zh-CN"/>
        </w:rPr>
        <w:t xml:space="preserve">ime </w:t>
      </w:r>
      <w:r>
        <w:rPr>
          <w:b/>
          <w:lang w:val="en-US" w:eastAsia="zh-CN"/>
        </w:rPr>
        <w:t xml:space="preserve">period for time </w:t>
      </w:r>
      <w:r w:rsidRPr="00247C53">
        <w:rPr>
          <w:b/>
          <w:lang w:val="en-US" w:eastAsia="zh-CN"/>
        </w:rPr>
        <w:t xml:space="preserve">index </w:t>
      </w:r>
      <w:r>
        <w:rPr>
          <w:b/>
          <w:lang w:val="en-US" w:eastAsia="zh-CN"/>
        </w:rPr>
        <w:t>detection</w:t>
      </w:r>
      <w:r w:rsidRPr="00247C53">
        <w:rPr>
          <w:b/>
          <w:lang w:val="en-US" w:eastAsia="zh-CN"/>
        </w:rPr>
        <w:t xml:space="preserve"> is </w:t>
      </w:r>
      <w:r>
        <w:rPr>
          <w:b/>
          <w:lang w:val="en-US" w:eastAsia="zh-CN"/>
        </w:rPr>
        <w:t xml:space="preserve">max(120ms, </w:t>
      </w:r>
      <w:r w:rsidRPr="00247C53">
        <w:rPr>
          <w:b/>
          <w:lang w:val="en-US" w:eastAsia="zh-CN"/>
        </w:rPr>
        <w:t xml:space="preserve">ceil( 3 x Kp ) x </w:t>
      </w:r>
      <w:r>
        <w:rPr>
          <w:b/>
          <w:lang w:val="en-US" w:eastAsia="zh-CN"/>
        </w:rPr>
        <w:t>max(MGRP,</w:t>
      </w:r>
      <w:r w:rsidRPr="00247C53">
        <w:rPr>
          <w:b/>
          <w:lang w:val="en-US" w:eastAsia="zh-CN"/>
        </w:rPr>
        <w:t>SMTC period</w:t>
      </w:r>
      <w:r>
        <w:rPr>
          <w:b/>
          <w:lang w:val="en-US" w:eastAsia="zh-CN"/>
        </w:rPr>
        <w:t>))</w:t>
      </w:r>
    </w:p>
    <w:p w:rsidR="00635786" w:rsidRPr="00A26CB9" w:rsidRDefault="00635786" w:rsidP="00635786">
      <w:pPr>
        <w:keepNext/>
        <w:keepLines/>
        <w:spacing w:after="0"/>
        <w:ind w:left="284"/>
        <w:rPr>
          <w:b/>
        </w:rPr>
      </w:pPr>
      <w:r w:rsidRPr="00A26CB9">
        <w:rPr>
          <w:b/>
          <w:lang w:val="en-US" w:eastAsia="zh-CN"/>
        </w:rPr>
        <w:t xml:space="preserve">Measurement period is </w:t>
      </w:r>
      <w:r w:rsidRPr="00A26CB9">
        <w:rPr>
          <w:rFonts w:ascii="Arial" w:hAnsi="Arial"/>
          <w:b/>
          <w:sz w:val="18"/>
        </w:rPr>
        <w:t xml:space="preserve">max(200ms, ceil( </w:t>
      </w:r>
      <w:r>
        <w:rPr>
          <w:rFonts w:ascii="Arial" w:hAnsi="Arial"/>
          <w:b/>
          <w:sz w:val="18"/>
        </w:rPr>
        <w:t>3</w:t>
      </w:r>
      <w:r w:rsidRPr="00A26CB9">
        <w:rPr>
          <w:rFonts w:ascii="Arial" w:hAnsi="Arial"/>
          <w:b/>
          <w:sz w:val="18"/>
        </w:rPr>
        <w:t xml:space="preserve"> x K</w:t>
      </w:r>
      <w:r w:rsidRPr="00A26CB9">
        <w:rPr>
          <w:rFonts w:ascii="Arial" w:hAnsi="Arial"/>
          <w:b/>
          <w:sz w:val="18"/>
          <w:vertAlign w:val="subscript"/>
        </w:rPr>
        <w:t>p</w:t>
      </w:r>
      <w:r w:rsidRPr="00A26CB9">
        <w:rPr>
          <w:rFonts w:ascii="Arial" w:hAnsi="Arial"/>
          <w:b/>
          <w:sz w:val="18"/>
        </w:rPr>
        <w:t>) x max(MGRP,SMTC period))</w:t>
      </w:r>
    </w:p>
    <w:p w:rsidR="00635786" w:rsidRDefault="00635786" w:rsidP="00635786">
      <w:pPr>
        <w:rPr>
          <w:lang w:val="en-US" w:eastAsia="zh-CN"/>
        </w:rPr>
      </w:pPr>
    </w:p>
    <w:p w:rsidR="00635786" w:rsidRDefault="00635786" w:rsidP="00635786">
      <w:pPr>
        <w:rPr>
          <w:b/>
          <w:lang w:val="en-US" w:eastAsia="zh-CN"/>
        </w:rPr>
      </w:pPr>
      <w:r w:rsidRPr="00A26CB9">
        <w:rPr>
          <w:b/>
          <w:lang w:val="en-US" w:eastAsia="zh-CN"/>
        </w:rPr>
        <w:t xml:space="preserve">Proposal </w:t>
      </w:r>
      <w:r>
        <w:rPr>
          <w:b/>
          <w:lang w:val="en-US" w:eastAsia="zh-CN"/>
        </w:rPr>
        <w:t>10</w:t>
      </w:r>
      <w:r>
        <w:rPr>
          <w:lang w:val="en-US" w:eastAsia="zh-CN"/>
        </w:rPr>
        <w:t xml:space="preserve">: </w:t>
      </w:r>
      <w:r>
        <w:rPr>
          <w:b/>
          <w:lang w:val="en-US" w:eastAsia="zh-CN"/>
        </w:rPr>
        <w:t xml:space="preserve">Non DRX requirements for interRAT measurements are </w:t>
      </w:r>
    </w:p>
    <w:p w:rsidR="00635786" w:rsidRDefault="00635786" w:rsidP="00635786">
      <w:pPr>
        <w:ind w:left="284"/>
        <w:rPr>
          <w:b/>
          <w:lang w:val="en-US" w:eastAsia="zh-CN"/>
        </w:rPr>
      </w:pPr>
      <w:r>
        <w:rPr>
          <w:b/>
          <w:lang w:val="en-US" w:eastAsia="zh-CN"/>
        </w:rPr>
        <w:t>T</w:t>
      </w:r>
      <w:r w:rsidRPr="00A26CB9">
        <w:rPr>
          <w:b/>
          <w:lang w:val="en-US" w:eastAsia="zh-CN"/>
        </w:rPr>
        <w:t>ime period for PSS/SSS detection</w:t>
      </w:r>
      <w:r>
        <w:rPr>
          <w:b/>
          <w:lang w:val="en-US" w:eastAsia="zh-CN"/>
        </w:rPr>
        <w:t xml:space="preserve"> is </w:t>
      </w:r>
      <w:r w:rsidRPr="00A26CB9">
        <w:rPr>
          <w:b/>
          <w:lang w:val="en-US" w:eastAsia="zh-CN"/>
        </w:rPr>
        <w:t xml:space="preserve">max( 600ms, ceil( 5 x Kp) x </w:t>
      </w:r>
      <w:r>
        <w:rPr>
          <w:b/>
          <w:lang w:val="en-US" w:eastAsia="zh-CN"/>
        </w:rPr>
        <w:t>max(MRGP,</w:t>
      </w:r>
      <w:r w:rsidRPr="00A26CB9">
        <w:rPr>
          <w:b/>
          <w:lang w:val="en-US" w:eastAsia="zh-CN"/>
        </w:rPr>
        <w:t>SMTC period</w:t>
      </w:r>
      <w:r>
        <w:rPr>
          <w:b/>
          <w:lang w:val="en-US" w:eastAsia="zh-CN"/>
        </w:rPr>
        <w:t>, DRX period</w:t>
      </w:r>
      <w:r w:rsidRPr="00A26CB9">
        <w:rPr>
          <w:b/>
          <w:lang w:val="en-US" w:eastAsia="zh-CN"/>
        </w:rPr>
        <w:t xml:space="preserve"> </w:t>
      </w:r>
      <w:r>
        <w:rPr>
          <w:b/>
          <w:lang w:val="en-US" w:eastAsia="zh-CN"/>
        </w:rPr>
        <w:t>)</w:t>
      </w:r>
      <w:r w:rsidRPr="00A26CB9">
        <w:rPr>
          <w:b/>
          <w:lang w:val="en-US" w:eastAsia="zh-CN"/>
        </w:rPr>
        <w:t>)</w:t>
      </w:r>
    </w:p>
    <w:p w:rsidR="00635786" w:rsidRPr="00247C53" w:rsidRDefault="00635786" w:rsidP="00635786">
      <w:pPr>
        <w:ind w:left="284"/>
        <w:rPr>
          <w:b/>
          <w:lang w:val="en-US" w:eastAsia="zh-CN"/>
        </w:rPr>
      </w:pPr>
      <w:r>
        <w:rPr>
          <w:b/>
          <w:lang w:val="en-US" w:eastAsia="zh-CN"/>
        </w:rPr>
        <w:t>T</w:t>
      </w:r>
      <w:r w:rsidRPr="00247C53">
        <w:rPr>
          <w:b/>
          <w:lang w:val="en-US" w:eastAsia="zh-CN"/>
        </w:rPr>
        <w:t xml:space="preserve">ime </w:t>
      </w:r>
      <w:r>
        <w:rPr>
          <w:b/>
          <w:lang w:val="en-US" w:eastAsia="zh-CN"/>
        </w:rPr>
        <w:t xml:space="preserve">period for time </w:t>
      </w:r>
      <w:r w:rsidRPr="00247C53">
        <w:rPr>
          <w:b/>
          <w:lang w:val="en-US" w:eastAsia="zh-CN"/>
        </w:rPr>
        <w:t xml:space="preserve">index </w:t>
      </w:r>
      <w:r>
        <w:rPr>
          <w:b/>
          <w:lang w:val="en-US" w:eastAsia="zh-CN"/>
        </w:rPr>
        <w:t>detection</w:t>
      </w:r>
      <w:r w:rsidRPr="00247C53">
        <w:rPr>
          <w:b/>
          <w:lang w:val="en-US" w:eastAsia="zh-CN"/>
        </w:rPr>
        <w:t xml:space="preserve"> is </w:t>
      </w:r>
      <w:r>
        <w:rPr>
          <w:b/>
          <w:lang w:val="en-US" w:eastAsia="zh-CN"/>
        </w:rPr>
        <w:t xml:space="preserve">max(120ms, </w:t>
      </w:r>
      <w:r w:rsidRPr="00247C53">
        <w:rPr>
          <w:b/>
          <w:lang w:val="en-US" w:eastAsia="zh-CN"/>
        </w:rPr>
        <w:t xml:space="preserve">ceil( 3 x Kp ) x </w:t>
      </w:r>
      <w:r>
        <w:rPr>
          <w:b/>
          <w:lang w:val="en-US" w:eastAsia="zh-CN"/>
        </w:rPr>
        <w:t>max(MGRP,</w:t>
      </w:r>
      <w:r w:rsidRPr="00247C53">
        <w:rPr>
          <w:b/>
          <w:lang w:val="en-US" w:eastAsia="zh-CN"/>
        </w:rPr>
        <w:t>SMTC period</w:t>
      </w:r>
      <w:r>
        <w:rPr>
          <w:b/>
          <w:lang w:val="en-US" w:eastAsia="zh-CN"/>
        </w:rPr>
        <w:t>, DRX period))</w:t>
      </w:r>
    </w:p>
    <w:p w:rsidR="00635786" w:rsidRPr="00A26CB9" w:rsidRDefault="00635786" w:rsidP="00635786">
      <w:pPr>
        <w:keepNext/>
        <w:keepLines/>
        <w:spacing w:after="0"/>
        <w:ind w:left="284"/>
        <w:rPr>
          <w:b/>
        </w:rPr>
      </w:pPr>
      <w:r w:rsidRPr="00A26CB9">
        <w:rPr>
          <w:b/>
          <w:lang w:val="en-US" w:eastAsia="zh-CN"/>
        </w:rPr>
        <w:t xml:space="preserve">Measurement period is </w:t>
      </w:r>
      <w:r w:rsidRPr="00A26CB9">
        <w:rPr>
          <w:rFonts w:ascii="Arial" w:hAnsi="Arial"/>
          <w:b/>
          <w:sz w:val="18"/>
        </w:rPr>
        <w:t xml:space="preserve">max(200ms, ceil( </w:t>
      </w:r>
      <w:r>
        <w:rPr>
          <w:rFonts w:ascii="Arial" w:hAnsi="Arial"/>
          <w:b/>
          <w:sz w:val="18"/>
        </w:rPr>
        <w:t>3</w:t>
      </w:r>
      <w:r w:rsidRPr="00A26CB9">
        <w:rPr>
          <w:rFonts w:ascii="Arial" w:hAnsi="Arial"/>
          <w:b/>
          <w:sz w:val="18"/>
        </w:rPr>
        <w:t xml:space="preserve"> x K</w:t>
      </w:r>
      <w:r w:rsidRPr="00A26CB9">
        <w:rPr>
          <w:rFonts w:ascii="Arial" w:hAnsi="Arial"/>
          <w:b/>
          <w:sz w:val="18"/>
          <w:vertAlign w:val="subscript"/>
        </w:rPr>
        <w:t>p</w:t>
      </w:r>
      <w:r w:rsidRPr="00A26CB9">
        <w:rPr>
          <w:rFonts w:ascii="Arial" w:hAnsi="Arial"/>
          <w:b/>
          <w:sz w:val="18"/>
        </w:rPr>
        <w:t>) x max(MGRP,SMTC period))</w:t>
      </w:r>
    </w:p>
    <w:p w:rsidR="006D1AAF" w:rsidRPr="006D1AAF" w:rsidRDefault="006D1AAF" w:rsidP="006D1AAF">
      <w:pPr>
        <w:rPr>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273C34" w:rsidP="000E35CC">
      <w:pPr>
        <w:pStyle w:val="3GPPNormalText"/>
        <w:numPr>
          <w:ilvl w:val="0"/>
          <w:numId w:val="5"/>
        </w:numPr>
        <w:rPr>
          <w:szCs w:val="20"/>
          <w:lang w:eastAsia="zh-CN"/>
        </w:rPr>
      </w:pPr>
      <w:bookmarkStart w:id="1" w:name="_Ref23229642"/>
      <w:bookmarkStart w:id="2" w:name="_Ref25934737"/>
      <w:r>
        <w:rPr>
          <w:szCs w:val="20"/>
          <w:lang w:eastAsia="zh-CN"/>
        </w:rPr>
        <w:t>R4-191</w:t>
      </w:r>
      <w:r w:rsidR="00FE2B1C">
        <w:rPr>
          <w:szCs w:val="20"/>
          <w:lang w:eastAsia="zh-CN"/>
        </w:rPr>
        <w:t>5</w:t>
      </w:r>
      <w:r>
        <w:rPr>
          <w:szCs w:val="20"/>
          <w:lang w:eastAsia="zh-CN"/>
        </w:rPr>
        <w:t>8</w:t>
      </w:r>
      <w:r w:rsidR="00FE2B1C">
        <w:rPr>
          <w:szCs w:val="20"/>
          <w:lang w:eastAsia="zh-CN"/>
        </w:rPr>
        <w:t>87</w:t>
      </w:r>
      <w:r>
        <w:rPr>
          <w:szCs w:val="20"/>
          <w:lang w:eastAsia="zh-CN"/>
        </w:rPr>
        <w:t>, “</w:t>
      </w:r>
      <w:r w:rsidR="00FE2B1C" w:rsidRPr="00FE2B1C">
        <w:rPr>
          <w:szCs w:val="20"/>
          <w:lang w:val="en-GB" w:eastAsia="zh-CN"/>
        </w:rPr>
        <w:t>WF on RRM for NR HST</w:t>
      </w:r>
      <w:r>
        <w:rPr>
          <w:szCs w:val="20"/>
          <w:lang w:eastAsia="zh-CN"/>
        </w:rPr>
        <w:t xml:space="preserve">”, </w:t>
      </w:r>
      <w:bookmarkEnd w:id="1"/>
      <w:r w:rsidR="00FE2B1C">
        <w:rPr>
          <w:szCs w:val="20"/>
          <w:lang w:eastAsia="zh-CN"/>
        </w:rPr>
        <w:t>CMCC</w:t>
      </w:r>
      <w:bookmarkEnd w:id="2"/>
    </w:p>
    <w:p w:rsidR="00B66580" w:rsidRDefault="00B66580" w:rsidP="000E35CC">
      <w:pPr>
        <w:pStyle w:val="3GPPNormalText"/>
        <w:numPr>
          <w:ilvl w:val="0"/>
          <w:numId w:val="5"/>
        </w:numPr>
        <w:rPr>
          <w:szCs w:val="20"/>
          <w:lang w:eastAsia="zh-CN"/>
        </w:rPr>
      </w:pPr>
      <w:bookmarkStart w:id="3" w:name="_Ref25935489"/>
      <w:r w:rsidRPr="00B66580">
        <w:rPr>
          <w:szCs w:val="20"/>
          <w:lang w:eastAsia="zh-CN"/>
        </w:rPr>
        <w:t>R4-1914637</w:t>
      </w:r>
      <w:r w:rsidRPr="00B66580">
        <w:rPr>
          <w:szCs w:val="20"/>
          <w:lang w:eastAsia="zh-CN"/>
        </w:rPr>
        <w:tab/>
      </w:r>
      <w:r>
        <w:rPr>
          <w:szCs w:val="20"/>
          <w:lang w:eastAsia="zh-CN"/>
        </w:rPr>
        <w:t>, “</w:t>
      </w:r>
      <w:r w:rsidRPr="00B66580">
        <w:rPr>
          <w:szCs w:val="20"/>
          <w:lang w:eastAsia="zh-CN"/>
        </w:rPr>
        <w:t>Requirements for idle operation in NR high speed</w:t>
      </w:r>
      <w:r>
        <w:rPr>
          <w:szCs w:val="20"/>
          <w:lang w:eastAsia="zh-CN"/>
        </w:rPr>
        <w:t xml:space="preserve">”, </w:t>
      </w:r>
      <w:r w:rsidRPr="00B66580">
        <w:rPr>
          <w:szCs w:val="20"/>
          <w:lang w:eastAsia="zh-CN"/>
        </w:rPr>
        <w:t>Ericsson</w:t>
      </w:r>
      <w:bookmarkEnd w:id="3"/>
    </w:p>
    <w:p w:rsidR="008D1951" w:rsidRDefault="008D1951" w:rsidP="000E35CC">
      <w:pPr>
        <w:pStyle w:val="3GPPNormalText"/>
        <w:numPr>
          <w:ilvl w:val="0"/>
          <w:numId w:val="5"/>
        </w:numPr>
        <w:rPr>
          <w:szCs w:val="20"/>
          <w:lang w:eastAsia="zh-CN"/>
        </w:rPr>
      </w:pPr>
      <w:bookmarkStart w:id="4" w:name="_Ref25938533"/>
      <w:r w:rsidRPr="008D1951">
        <w:rPr>
          <w:szCs w:val="20"/>
          <w:lang w:eastAsia="zh-CN"/>
        </w:rPr>
        <w:t>R4-1914640</w:t>
      </w:r>
      <w:r w:rsidRPr="008D1951">
        <w:rPr>
          <w:szCs w:val="20"/>
          <w:lang w:eastAsia="zh-CN"/>
        </w:rPr>
        <w:tab/>
      </w:r>
      <w:r>
        <w:rPr>
          <w:szCs w:val="20"/>
          <w:lang w:eastAsia="zh-CN"/>
        </w:rPr>
        <w:t>, “</w:t>
      </w:r>
      <w:r w:rsidRPr="008D1951">
        <w:rPr>
          <w:szCs w:val="20"/>
          <w:lang w:eastAsia="zh-CN"/>
        </w:rPr>
        <w:t>Simulation results for measurements in high speed</w:t>
      </w:r>
      <w:r>
        <w:rPr>
          <w:szCs w:val="20"/>
          <w:lang w:eastAsia="zh-CN"/>
        </w:rPr>
        <w:t>”, Ericsson</w:t>
      </w:r>
      <w:bookmarkEnd w:id="4"/>
    </w:p>
    <w:sectPr w:rsidR="008D1951"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077" w:rsidRDefault="00795077">
      <w:r>
        <w:separator/>
      </w:r>
    </w:p>
  </w:endnote>
  <w:endnote w:type="continuationSeparator" w:id="0">
    <w:p w:rsidR="00795077" w:rsidRDefault="0079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B04AC" w:rsidRDefault="00FB04AC">
    <w:pPr>
      <w:pStyle w:val="Footer"/>
    </w:pPr>
  </w:p>
  <w:p w:rsidR="00FB04AC" w:rsidRDefault="00FB04AC"/>
  <w:p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FB04AC" w:rsidRDefault="00FB04AC">
    <w:pPr>
      <w:pStyle w:val="Footer"/>
      <w:ind w:right="360"/>
    </w:pPr>
  </w:p>
  <w:p w:rsidR="00FB04AC" w:rsidRDefault="00FB04AC"/>
  <w:p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077" w:rsidRDefault="00795077">
      <w:r>
        <w:separator/>
      </w:r>
    </w:p>
  </w:footnote>
  <w:footnote w:type="continuationSeparator" w:id="0">
    <w:p w:rsidR="00795077" w:rsidRDefault="00795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F4F0E"/>
    <w:multiLevelType w:val="hybridMultilevel"/>
    <w:tmpl w:val="119CF4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0"/>
  </w:num>
  <w:num w:numId="2">
    <w:abstractNumId w:val="38"/>
  </w:num>
  <w:num w:numId="3">
    <w:abstractNumId w:val="40"/>
  </w:num>
  <w:num w:numId="4">
    <w:abstractNumId w:val="11"/>
  </w:num>
  <w:num w:numId="5">
    <w:abstractNumId w:val="15"/>
  </w:num>
  <w:num w:numId="6">
    <w:abstractNumId w:val="34"/>
  </w:num>
  <w:num w:numId="7">
    <w:abstractNumId w:val="12"/>
  </w:num>
  <w:num w:numId="8">
    <w:abstractNumId w:val="27"/>
  </w:num>
  <w:num w:numId="9">
    <w:abstractNumId w:val="18"/>
  </w:num>
  <w:num w:numId="10">
    <w:abstractNumId w:val="19"/>
  </w:num>
  <w:num w:numId="11">
    <w:abstractNumId w:val="8"/>
  </w:num>
  <w:num w:numId="12">
    <w:abstractNumId w:val="24"/>
  </w:num>
  <w:num w:numId="13">
    <w:abstractNumId w:val="1"/>
  </w:num>
  <w:num w:numId="14">
    <w:abstractNumId w:val="2"/>
  </w:num>
  <w:num w:numId="15">
    <w:abstractNumId w:val="39"/>
  </w:num>
  <w:num w:numId="16">
    <w:abstractNumId w:val="25"/>
  </w:num>
  <w:num w:numId="17">
    <w:abstractNumId w:val="26"/>
  </w:num>
  <w:num w:numId="18">
    <w:abstractNumId w:val="10"/>
  </w:num>
  <w:num w:numId="19">
    <w:abstractNumId w:val="30"/>
  </w:num>
  <w:num w:numId="20">
    <w:abstractNumId w:val="32"/>
  </w:num>
  <w:num w:numId="21">
    <w:abstractNumId w:val="7"/>
  </w:num>
  <w:num w:numId="22">
    <w:abstractNumId w:val="36"/>
  </w:num>
  <w:num w:numId="23">
    <w:abstractNumId w:val="4"/>
  </w:num>
  <w:num w:numId="24">
    <w:abstractNumId w:val="28"/>
  </w:num>
  <w:num w:numId="25">
    <w:abstractNumId w:val="9"/>
  </w:num>
  <w:num w:numId="26">
    <w:abstractNumId w:val="31"/>
  </w:num>
  <w:num w:numId="27">
    <w:abstractNumId w:val="22"/>
  </w:num>
  <w:num w:numId="28">
    <w:abstractNumId w:val="23"/>
  </w:num>
  <w:num w:numId="29">
    <w:abstractNumId w:val="37"/>
  </w:num>
  <w:num w:numId="30">
    <w:abstractNumId w:val="33"/>
  </w:num>
  <w:num w:numId="31">
    <w:abstractNumId w:val="35"/>
  </w:num>
  <w:num w:numId="32">
    <w:abstractNumId w:val="13"/>
  </w:num>
  <w:num w:numId="33">
    <w:abstractNumId w:val="21"/>
  </w:num>
  <w:num w:numId="34">
    <w:abstractNumId w:val="3"/>
  </w:num>
  <w:num w:numId="35">
    <w:abstractNumId w:val="5"/>
  </w:num>
  <w:num w:numId="36">
    <w:abstractNumId w:val="6"/>
  </w:num>
  <w:num w:numId="37">
    <w:abstractNumId w:val="29"/>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6"/>
  </w:num>
  <w:num w:numId="40">
    <w:abstractNumId w:val="17"/>
  </w:num>
  <w:num w:numId="41">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49F"/>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C5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1FA2"/>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E37"/>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B80"/>
    <w:rsid w:val="003F3C05"/>
    <w:rsid w:val="003F3D6B"/>
    <w:rsid w:val="003F45F1"/>
    <w:rsid w:val="003F491F"/>
    <w:rsid w:val="003F4A02"/>
    <w:rsid w:val="003F4A8E"/>
    <w:rsid w:val="003F5320"/>
    <w:rsid w:val="003F54D2"/>
    <w:rsid w:val="003F5ADC"/>
    <w:rsid w:val="003F5C8B"/>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4FF"/>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E33"/>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4EF0"/>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50C"/>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AAE"/>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786"/>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182"/>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077"/>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0C89"/>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951"/>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769"/>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5A53"/>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CB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6FFC"/>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58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37B"/>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3BA"/>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1D05"/>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3E3A"/>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9A"/>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20"/>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1BA5"/>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B1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F5F30D"/>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59856767">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7082531">
      <w:bodyDiv w:val="1"/>
      <w:marLeft w:val="0"/>
      <w:marRight w:val="0"/>
      <w:marTop w:val="0"/>
      <w:marBottom w:val="0"/>
      <w:divBdr>
        <w:top w:val="none" w:sz="0" w:space="0" w:color="auto"/>
        <w:left w:val="none" w:sz="0" w:space="0" w:color="auto"/>
        <w:bottom w:val="none" w:sz="0" w:space="0" w:color="auto"/>
        <w:right w:val="none" w:sz="0" w:space="0" w:color="auto"/>
      </w:divBdr>
      <w:divsChild>
        <w:div w:id="544104150">
          <w:marLeft w:val="1800"/>
          <w:marRight w:val="0"/>
          <w:marTop w:val="115"/>
          <w:marBottom w:val="0"/>
          <w:divBdr>
            <w:top w:val="none" w:sz="0" w:space="0" w:color="auto"/>
            <w:left w:val="none" w:sz="0" w:space="0" w:color="auto"/>
            <w:bottom w:val="none" w:sz="0" w:space="0" w:color="auto"/>
            <w:right w:val="none" w:sz="0" w:space="0" w:color="auto"/>
          </w:divBdr>
        </w:div>
        <w:div w:id="533424973">
          <w:marLeft w:val="1800"/>
          <w:marRight w:val="0"/>
          <w:marTop w:val="115"/>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254114">
      <w:bodyDiv w:val="1"/>
      <w:marLeft w:val="0"/>
      <w:marRight w:val="0"/>
      <w:marTop w:val="0"/>
      <w:marBottom w:val="0"/>
      <w:divBdr>
        <w:top w:val="none" w:sz="0" w:space="0" w:color="auto"/>
        <w:left w:val="none" w:sz="0" w:space="0" w:color="auto"/>
        <w:bottom w:val="none" w:sz="0" w:space="0" w:color="auto"/>
        <w:right w:val="none" w:sz="0" w:space="0" w:color="auto"/>
      </w:divBdr>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26545190">
      <w:bodyDiv w:val="1"/>
      <w:marLeft w:val="0"/>
      <w:marRight w:val="0"/>
      <w:marTop w:val="0"/>
      <w:marBottom w:val="0"/>
      <w:divBdr>
        <w:top w:val="none" w:sz="0" w:space="0" w:color="auto"/>
        <w:left w:val="none" w:sz="0" w:space="0" w:color="auto"/>
        <w:bottom w:val="none" w:sz="0" w:space="0" w:color="auto"/>
        <w:right w:val="none" w:sz="0" w:space="0" w:color="auto"/>
      </w:divBdr>
      <w:divsChild>
        <w:div w:id="1037974953">
          <w:marLeft w:val="547"/>
          <w:marRight w:val="0"/>
          <w:marTop w:val="115"/>
          <w:marBottom w:val="0"/>
          <w:divBdr>
            <w:top w:val="none" w:sz="0" w:space="0" w:color="auto"/>
            <w:left w:val="none" w:sz="0" w:space="0" w:color="auto"/>
            <w:bottom w:val="none" w:sz="0" w:space="0" w:color="auto"/>
            <w:right w:val="none" w:sz="0" w:space="0" w:color="auto"/>
          </w:divBdr>
        </w:div>
        <w:div w:id="333655896">
          <w:marLeft w:val="1166"/>
          <w:marRight w:val="0"/>
          <w:marTop w:val="115"/>
          <w:marBottom w:val="0"/>
          <w:divBdr>
            <w:top w:val="none" w:sz="0" w:space="0" w:color="auto"/>
            <w:left w:val="none" w:sz="0" w:space="0" w:color="auto"/>
            <w:bottom w:val="none" w:sz="0" w:space="0" w:color="auto"/>
            <w:right w:val="none" w:sz="0" w:space="0" w:color="auto"/>
          </w:divBdr>
        </w:div>
        <w:div w:id="1405180248">
          <w:marLeft w:val="1166"/>
          <w:marRight w:val="0"/>
          <w:marTop w:val="115"/>
          <w:marBottom w:val="0"/>
          <w:divBdr>
            <w:top w:val="none" w:sz="0" w:space="0" w:color="auto"/>
            <w:left w:val="none" w:sz="0" w:space="0" w:color="auto"/>
            <w:bottom w:val="none" w:sz="0" w:space="0" w:color="auto"/>
            <w:right w:val="none" w:sz="0" w:space="0" w:color="auto"/>
          </w:divBdr>
        </w:div>
        <w:div w:id="1794404354">
          <w:marLeft w:val="1166"/>
          <w:marRight w:val="0"/>
          <w:marTop w:val="115"/>
          <w:marBottom w:val="0"/>
          <w:divBdr>
            <w:top w:val="none" w:sz="0" w:space="0" w:color="auto"/>
            <w:left w:val="none" w:sz="0" w:space="0" w:color="auto"/>
            <w:bottom w:val="none" w:sz="0" w:space="0" w:color="auto"/>
            <w:right w:val="none" w:sz="0" w:space="0" w:color="auto"/>
          </w:divBdr>
        </w:div>
        <w:div w:id="1281960224">
          <w:marLeft w:val="547"/>
          <w:marRight w:val="0"/>
          <w:marTop w:val="115"/>
          <w:marBottom w:val="0"/>
          <w:divBdr>
            <w:top w:val="none" w:sz="0" w:space="0" w:color="auto"/>
            <w:left w:val="none" w:sz="0" w:space="0" w:color="auto"/>
            <w:bottom w:val="none" w:sz="0" w:space="0" w:color="auto"/>
            <w:right w:val="none" w:sz="0" w:space="0" w:color="auto"/>
          </w:divBdr>
        </w:div>
        <w:div w:id="268202132">
          <w:marLeft w:val="1166"/>
          <w:marRight w:val="0"/>
          <w:marTop w:val="115"/>
          <w:marBottom w:val="0"/>
          <w:divBdr>
            <w:top w:val="none" w:sz="0" w:space="0" w:color="auto"/>
            <w:left w:val="none" w:sz="0" w:space="0" w:color="auto"/>
            <w:bottom w:val="none" w:sz="0" w:space="0" w:color="auto"/>
            <w:right w:val="none" w:sz="0" w:space="0" w:color="auto"/>
          </w:divBdr>
        </w:div>
        <w:div w:id="1216157035">
          <w:marLeft w:val="1166"/>
          <w:marRight w:val="0"/>
          <w:marTop w:val="115"/>
          <w:marBottom w:val="0"/>
          <w:divBdr>
            <w:top w:val="none" w:sz="0" w:space="0" w:color="auto"/>
            <w:left w:val="none" w:sz="0" w:space="0" w:color="auto"/>
            <w:bottom w:val="none" w:sz="0" w:space="0" w:color="auto"/>
            <w:right w:val="none" w:sz="0" w:space="0" w:color="auto"/>
          </w:divBdr>
        </w:div>
        <w:div w:id="1890610206">
          <w:marLeft w:val="1166"/>
          <w:marRight w:val="0"/>
          <w:marTop w:val="115"/>
          <w:marBottom w:val="0"/>
          <w:divBdr>
            <w:top w:val="none" w:sz="0" w:space="0" w:color="auto"/>
            <w:left w:val="none" w:sz="0" w:space="0" w:color="auto"/>
            <w:bottom w:val="none" w:sz="0" w:space="0" w:color="auto"/>
            <w:right w:val="none" w:sz="0" w:space="0" w:color="auto"/>
          </w:divBdr>
        </w:div>
        <w:div w:id="1157458439">
          <w:marLeft w:val="547"/>
          <w:marRight w:val="0"/>
          <w:marTop w:val="115"/>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5974544">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194309">
      <w:bodyDiv w:val="1"/>
      <w:marLeft w:val="0"/>
      <w:marRight w:val="0"/>
      <w:marTop w:val="0"/>
      <w:marBottom w:val="0"/>
      <w:divBdr>
        <w:top w:val="none" w:sz="0" w:space="0" w:color="auto"/>
        <w:left w:val="none" w:sz="0" w:space="0" w:color="auto"/>
        <w:bottom w:val="none" w:sz="0" w:space="0" w:color="auto"/>
        <w:right w:val="none" w:sz="0" w:space="0" w:color="auto"/>
      </w:divBdr>
      <w:divsChild>
        <w:div w:id="1364356305">
          <w:marLeft w:val="1166"/>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33347834">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6364143">
      <w:bodyDiv w:val="1"/>
      <w:marLeft w:val="0"/>
      <w:marRight w:val="0"/>
      <w:marTop w:val="0"/>
      <w:marBottom w:val="0"/>
      <w:divBdr>
        <w:top w:val="none" w:sz="0" w:space="0" w:color="auto"/>
        <w:left w:val="none" w:sz="0" w:space="0" w:color="auto"/>
        <w:bottom w:val="none" w:sz="0" w:space="0" w:color="auto"/>
        <w:right w:val="none" w:sz="0" w:space="0" w:color="auto"/>
      </w:divBdr>
    </w:div>
    <w:div w:id="1511677850">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3900933">
      <w:bodyDiv w:val="1"/>
      <w:marLeft w:val="0"/>
      <w:marRight w:val="0"/>
      <w:marTop w:val="0"/>
      <w:marBottom w:val="0"/>
      <w:divBdr>
        <w:top w:val="none" w:sz="0" w:space="0" w:color="auto"/>
        <w:left w:val="none" w:sz="0" w:space="0" w:color="auto"/>
        <w:bottom w:val="none" w:sz="0" w:space="0" w:color="auto"/>
        <w:right w:val="none" w:sz="0" w:space="0" w:color="auto"/>
      </w:divBdr>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87143268">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66F4FBE-0A6A-4287-9114-5A9BE89B0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3</cp:revision>
  <cp:lastPrinted>2009-04-22T13:01:00Z</cp:lastPrinted>
  <dcterms:created xsi:type="dcterms:W3CDTF">2020-02-13T12:39:00Z</dcterms:created>
  <dcterms:modified xsi:type="dcterms:W3CDTF">2020-02-14T12:15:00Z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